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0C3D" w14:textId="158D1130" w:rsidR="0070361B" w:rsidRDefault="006F2290" w:rsidP="00B87BA8">
      <w:pPr>
        <w:jc w:val="center"/>
        <w:rPr>
          <w:b/>
        </w:rPr>
      </w:pPr>
      <w:r>
        <w:rPr>
          <w:noProof/>
        </w:rPr>
        <w:drawing>
          <wp:inline distT="0" distB="0" distL="0" distR="0" wp14:anchorId="727F36BC" wp14:editId="79A9B590">
            <wp:extent cx="6145138" cy="2443801"/>
            <wp:effectExtent l="0" t="0" r="8255" b="0"/>
            <wp:docPr id="211687389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30" cy="253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F280" w14:textId="77777777" w:rsidR="002B1047" w:rsidRDefault="002B1047" w:rsidP="00B87BA8">
      <w:pPr>
        <w:jc w:val="center"/>
        <w:rPr>
          <w:b/>
        </w:rPr>
      </w:pPr>
    </w:p>
    <w:p w14:paraId="4EB60F4C" w14:textId="19F16CB8" w:rsidR="0044297E" w:rsidRPr="00F14C08" w:rsidRDefault="00F14C08" w:rsidP="0044297E">
      <w:pPr>
        <w:jc w:val="both"/>
        <w:rPr>
          <w:bCs w:val="0"/>
        </w:rPr>
      </w:pPr>
      <w:r>
        <w:rPr>
          <w:b/>
        </w:rPr>
        <w:t xml:space="preserve">    </w:t>
      </w:r>
      <w:r w:rsidRPr="00F14C08">
        <w:rPr>
          <w:b/>
        </w:rPr>
        <w:t>Н</w:t>
      </w:r>
      <w:r w:rsidR="002B1047" w:rsidRPr="00F14C08">
        <w:rPr>
          <w:b/>
        </w:rPr>
        <w:t>елегальн</w:t>
      </w:r>
      <w:r w:rsidRPr="00F14C08">
        <w:rPr>
          <w:b/>
        </w:rPr>
        <w:t>ая «теневая»</w:t>
      </w:r>
      <w:r w:rsidR="002B1047" w:rsidRPr="00F14C08">
        <w:rPr>
          <w:b/>
        </w:rPr>
        <w:t xml:space="preserve"> занятость</w:t>
      </w:r>
      <w:r w:rsidRPr="00F14C08">
        <w:rPr>
          <w:bCs w:val="0"/>
        </w:rPr>
        <w:t xml:space="preserve"> - </w:t>
      </w:r>
      <w:r w:rsidR="002B1047" w:rsidRPr="00F14C08">
        <w:rPr>
          <w:bCs w:val="0"/>
        </w:rPr>
        <w:t>осуществление трудовой деятельности в нарушение установленного трудовым законодательством порядка оформления трудовых отношений</w:t>
      </w:r>
      <w:r w:rsidRPr="00F14C08">
        <w:rPr>
          <w:bCs w:val="0"/>
        </w:rPr>
        <w:t xml:space="preserve"> </w:t>
      </w:r>
      <w:r w:rsidR="0044297E">
        <w:t>(</w:t>
      </w:r>
      <w:r w:rsidR="000D55C8">
        <w:t>например: наемны</w:t>
      </w:r>
      <w:r>
        <w:t>е</w:t>
      </w:r>
      <w:r w:rsidR="000D55C8">
        <w:t xml:space="preserve"> работник</w:t>
      </w:r>
      <w:r>
        <w:t>и</w:t>
      </w:r>
      <w:r w:rsidR="0044297E" w:rsidRPr="0044297E">
        <w:t xml:space="preserve"> в личных подсобных и фермерских хозяйствах</w:t>
      </w:r>
      <w:r>
        <w:t xml:space="preserve"> работают без</w:t>
      </w:r>
      <w:r w:rsidR="000D55C8">
        <w:t xml:space="preserve"> </w:t>
      </w:r>
      <w:r w:rsidR="0044297E" w:rsidRPr="0044297E">
        <w:t xml:space="preserve"> заключ</w:t>
      </w:r>
      <w:r>
        <w:t>енных</w:t>
      </w:r>
      <w:r w:rsidR="0044297E" w:rsidRPr="0044297E">
        <w:t xml:space="preserve"> трудовы</w:t>
      </w:r>
      <w:r>
        <w:t>х</w:t>
      </w:r>
      <w:r w:rsidR="0044297E" w:rsidRPr="0044297E">
        <w:t xml:space="preserve"> договор</w:t>
      </w:r>
      <w:r>
        <w:t>ов</w:t>
      </w:r>
      <w:r w:rsidR="0044297E">
        <w:t>; д</w:t>
      </w:r>
      <w:r w:rsidR="0044297E" w:rsidRPr="0044297E">
        <w:t xml:space="preserve">еятельность </w:t>
      </w:r>
      <w:r w:rsidR="0044297E">
        <w:t>ИП</w:t>
      </w:r>
      <w:r w:rsidR="0044297E" w:rsidRPr="0044297E">
        <w:t xml:space="preserve"> (розничная торговля, общественное питание, бытовое обслуживание, транспорт, услуги населению)</w:t>
      </w:r>
      <w:r>
        <w:t xml:space="preserve"> осуществляется без заключения трудовых договоров с наемными работниками</w:t>
      </w:r>
      <w:r w:rsidR="0044297E">
        <w:t xml:space="preserve">; </w:t>
      </w:r>
      <w:r w:rsidR="0044297E" w:rsidRPr="0044297E">
        <w:t>временные или сезонные наёмные работы (чернорабочие, строители).</w:t>
      </w:r>
    </w:p>
    <w:p w14:paraId="20EA5F20" w14:textId="726547AE" w:rsidR="0044297E" w:rsidRDefault="000D55C8" w:rsidP="00EF2161">
      <w:pPr>
        <w:jc w:val="both"/>
      </w:pPr>
      <w:r>
        <w:t xml:space="preserve">     </w:t>
      </w:r>
      <w:r w:rsidRPr="000D55C8">
        <w:t>Также в неформальный сектор могут попадать работники, которые трудятся на индивидуальной основе без регистрации ИП, самозанятые, лица, занятые в малом бизнесе.</w:t>
      </w:r>
    </w:p>
    <w:p w14:paraId="17D83FFC" w14:textId="48225BA0" w:rsidR="00EF2161" w:rsidRDefault="0044297E" w:rsidP="00B87BA8">
      <w:pPr>
        <w:jc w:val="both"/>
      </w:pPr>
      <w:r>
        <w:t xml:space="preserve">    </w:t>
      </w:r>
      <w:r w:rsidR="000D55C8">
        <w:t xml:space="preserve"> </w:t>
      </w:r>
      <w:r w:rsidRPr="0044297E">
        <w:t>Такая схема часто используется работодателями для экономии на налогах и страховых взносах, а работниками — для гибкого графика и дополнительного дохода</w:t>
      </w:r>
      <w:r w:rsidR="000D55C8">
        <w:t>.</w:t>
      </w:r>
    </w:p>
    <w:p w14:paraId="4D8094AD" w14:textId="3C8CD8FE" w:rsidR="00EF2161" w:rsidRDefault="00EF2161" w:rsidP="00B87BA8">
      <w:pPr>
        <w:jc w:val="both"/>
      </w:pPr>
      <w:r>
        <w:t xml:space="preserve">    </w:t>
      </w:r>
      <w:r w:rsidR="000D55C8">
        <w:t xml:space="preserve"> Н</w:t>
      </w:r>
      <w:r w:rsidR="0070361B" w:rsidRPr="0070361B">
        <w:t>а конец 2025 года,</w:t>
      </w:r>
      <w:r w:rsidR="000D55C8">
        <w:t xml:space="preserve"> в России</w:t>
      </w:r>
      <w:r w:rsidR="0070361B" w:rsidRPr="0070361B">
        <w:t xml:space="preserve"> неформально занятыми оста</w:t>
      </w:r>
      <w:r w:rsidR="000D55C8">
        <w:t>лись</w:t>
      </w:r>
      <w:r w:rsidR="0070361B" w:rsidRPr="0070361B">
        <w:t xml:space="preserve"> миллионы человек (ранее оценивалось в 9–15 млн), несмотря на меры Минтруда по снижению. </w:t>
      </w:r>
    </w:p>
    <w:p w14:paraId="524E1EB5" w14:textId="20C8B74E" w:rsidR="0070361B" w:rsidRPr="0070361B" w:rsidRDefault="00EF2161" w:rsidP="00B87BA8">
      <w:pPr>
        <w:jc w:val="both"/>
      </w:pPr>
      <w:r>
        <w:t xml:space="preserve">     </w:t>
      </w:r>
      <w:r w:rsidR="0070361B" w:rsidRPr="0070361B">
        <w:t>Неформальная занятость в России несёт значительные риски</w:t>
      </w:r>
      <w:r w:rsidR="0070361B" w:rsidRPr="0070361B">
        <w:br/>
        <w:t xml:space="preserve">как для работников, так и для работодателей, усугубляемые ужесточением контроля в 2026 году. </w:t>
      </w:r>
    </w:p>
    <w:p w14:paraId="19FCE1FE" w14:textId="4A881A5E" w:rsidR="0070361B" w:rsidRPr="0070361B" w:rsidRDefault="00EF2161" w:rsidP="00B87BA8">
      <w:pPr>
        <w:jc w:val="both"/>
      </w:pPr>
      <w:r>
        <w:rPr>
          <w:b/>
        </w:rPr>
        <w:t xml:space="preserve">     </w:t>
      </w:r>
      <w:r w:rsidR="0070361B" w:rsidRPr="0070361B">
        <w:rPr>
          <w:b/>
        </w:rPr>
        <w:t>Риски для работников</w:t>
      </w:r>
    </w:p>
    <w:p w14:paraId="611D7F17" w14:textId="77777777" w:rsidR="00AF4811" w:rsidRDefault="00EF2161" w:rsidP="00B87BA8">
      <w:pPr>
        <w:jc w:val="both"/>
        <w:rPr>
          <w:b/>
        </w:rPr>
      </w:pPr>
      <w:r>
        <w:t xml:space="preserve">    </w:t>
      </w:r>
      <w:r w:rsidR="00F14C08">
        <w:t xml:space="preserve"> </w:t>
      </w:r>
      <w:r w:rsidR="00AF4811" w:rsidRPr="00AF4811">
        <w:rPr>
          <w:b/>
          <w:u w:val="single"/>
        </w:rPr>
        <w:t>Отсутствие социальных гарантий</w:t>
      </w:r>
      <w:r w:rsidR="00AF4811">
        <w:rPr>
          <w:b/>
        </w:rPr>
        <w:t>:</w:t>
      </w:r>
    </w:p>
    <w:p w14:paraId="6195BFE2" w14:textId="61B1CB03" w:rsidR="00EF2161" w:rsidRDefault="00AF4811" w:rsidP="00B87BA8">
      <w:pPr>
        <w:jc w:val="both"/>
      </w:pPr>
      <w:r w:rsidRPr="00AF4811">
        <w:t> </w:t>
      </w:r>
      <w:r w:rsidRPr="00AF4811">
        <w:t xml:space="preserve"> </w:t>
      </w:r>
      <w:r w:rsidR="0070361B" w:rsidRPr="0070361B">
        <w:t>Работники лишаются оплачиваем</w:t>
      </w:r>
      <w:r>
        <w:t>ых</w:t>
      </w:r>
      <w:r w:rsidR="0070361B" w:rsidRPr="0070361B">
        <w:t xml:space="preserve"> отпуск</w:t>
      </w:r>
      <w:r>
        <w:t>ов</w:t>
      </w:r>
      <w:r w:rsidR="0070361B" w:rsidRPr="0070361B">
        <w:t>, больничных, пособий</w:t>
      </w:r>
      <w:r w:rsidR="0070361B" w:rsidRPr="0070361B">
        <w:br/>
        <w:t>по беременности и уходу за ребёнком,</w:t>
      </w:r>
      <w:r>
        <w:t xml:space="preserve"> выходных пособий при увольнении и по безработицы,</w:t>
      </w:r>
      <w:r w:rsidR="0070361B" w:rsidRPr="0070361B">
        <w:t xml:space="preserve"> а также стажа для пенсии. </w:t>
      </w:r>
    </w:p>
    <w:p w14:paraId="2D6150BE" w14:textId="77777777" w:rsidR="00AF4811" w:rsidRDefault="00EF2161" w:rsidP="00B87BA8">
      <w:pPr>
        <w:jc w:val="both"/>
        <w:rPr>
          <w:b/>
          <w:u w:val="single"/>
        </w:rPr>
      </w:pPr>
      <w:r>
        <w:t xml:space="preserve">     </w:t>
      </w:r>
      <w:r w:rsidR="00AF4811" w:rsidRPr="00AF4811">
        <w:rPr>
          <w:b/>
          <w:u w:val="single"/>
        </w:rPr>
        <w:t>Риски по здоровью и безопасности</w:t>
      </w:r>
      <w:r w:rsidR="00AF4811">
        <w:rPr>
          <w:b/>
          <w:u w:val="single"/>
        </w:rPr>
        <w:t>:</w:t>
      </w:r>
    </w:p>
    <w:p w14:paraId="6A49873A" w14:textId="77777777" w:rsidR="007A5CA0" w:rsidRDefault="00AF4811" w:rsidP="007A5CA0">
      <w:pPr>
        <w:jc w:val="both"/>
      </w:pPr>
      <w:r w:rsidRPr="007A5CA0">
        <w:rPr>
          <w:bCs w:val="0"/>
        </w:rPr>
        <w:t xml:space="preserve">     Работники</w:t>
      </w:r>
      <w:r w:rsidR="0070361B" w:rsidRPr="0070361B">
        <w:t xml:space="preserve"> рискуют травмами </w:t>
      </w:r>
      <w:r w:rsidR="007A5CA0" w:rsidRPr="00AF4811">
        <w:t>или неблагоприятным условиям работы без соответствующ</w:t>
      </w:r>
      <w:r w:rsidR="007A5CA0">
        <w:t>их</w:t>
      </w:r>
      <w:r w:rsidR="0070361B" w:rsidRPr="0070361B">
        <w:t xml:space="preserve"> компенсаций</w:t>
      </w:r>
      <w:r w:rsidR="007A5CA0">
        <w:t>.</w:t>
      </w:r>
      <w:r w:rsidR="007A5CA0" w:rsidRPr="007A5CA0">
        <w:t xml:space="preserve"> </w:t>
      </w:r>
    </w:p>
    <w:p w14:paraId="50860A6E" w14:textId="1EB5D3DE" w:rsidR="007A5CA0" w:rsidRPr="00F14C08" w:rsidRDefault="007A5CA0" w:rsidP="007A5CA0">
      <w:pPr>
        <w:jc w:val="both"/>
      </w:pPr>
      <w:r>
        <w:t xml:space="preserve">     </w:t>
      </w:r>
      <w:r w:rsidRPr="0070361B">
        <w:t xml:space="preserve">Нет защиты прав </w:t>
      </w:r>
      <w:proofErr w:type="gramStart"/>
      <w:r w:rsidRPr="0070361B">
        <w:t>в  расследовани</w:t>
      </w:r>
      <w:r>
        <w:t>и</w:t>
      </w:r>
      <w:proofErr w:type="gramEnd"/>
      <w:r w:rsidRPr="0070361B">
        <w:t xml:space="preserve"> несчастных случаев.</w:t>
      </w:r>
    </w:p>
    <w:p w14:paraId="393B2677" w14:textId="03B7D66B" w:rsidR="007A5CA0" w:rsidRDefault="007A5CA0" w:rsidP="007A5CA0">
      <w:pPr>
        <w:jc w:val="both"/>
      </w:pPr>
      <w:r>
        <w:rPr>
          <w:b/>
        </w:rPr>
        <w:t xml:space="preserve">     </w:t>
      </w:r>
      <w:r w:rsidRPr="007A5CA0">
        <w:rPr>
          <w:b/>
          <w:u w:val="single"/>
        </w:rPr>
        <w:t>Финансовая нестабильность</w:t>
      </w:r>
      <w:r>
        <w:t>:</w:t>
      </w:r>
    </w:p>
    <w:p w14:paraId="5F2DA32D" w14:textId="3EA989C8" w:rsidR="007A5CA0" w:rsidRPr="007A5CA0" w:rsidRDefault="007A5CA0" w:rsidP="007A5CA0">
      <w:pPr>
        <w:jc w:val="both"/>
      </w:pPr>
      <w:r>
        <w:lastRenderedPageBreak/>
        <w:t xml:space="preserve">     Р</w:t>
      </w:r>
      <w:r w:rsidRPr="007A5CA0">
        <w:t>аботодатель может уволить сотрудника в любой момент без выплат расчёта и без объяснения причин.</w:t>
      </w:r>
    </w:p>
    <w:p w14:paraId="2BC0FD11" w14:textId="408DB8C0" w:rsidR="007A5CA0" w:rsidRDefault="007A5CA0" w:rsidP="007A5CA0">
      <w:pPr>
        <w:jc w:val="both"/>
      </w:pPr>
      <w:r>
        <w:rPr>
          <w:b/>
        </w:rPr>
        <w:t xml:space="preserve">     </w:t>
      </w:r>
      <w:r w:rsidRPr="007A5CA0">
        <w:rPr>
          <w:b/>
          <w:u w:val="single"/>
        </w:rPr>
        <w:t>Потеря налоговых льгот</w:t>
      </w:r>
      <w:r>
        <w:t>:</w:t>
      </w:r>
    </w:p>
    <w:p w14:paraId="041AAA64" w14:textId="2C8FB9DF" w:rsidR="00F14C08" w:rsidRPr="0070361B" w:rsidRDefault="007A5CA0" w:rsidP="00B87BA8">
      <w:pPr>
        <w:jc w:val="both"/>
      </w:pPr>
      <w:r>
        <w:t xml:space="preserve">     Р</w:t>
      </w:r>
      <w:r w:rsidRPr="007A5CA0">
        <w:t>аботник</w:t>
      </w:r>
      <w:r>
        <w:t xml:space="preserve">и лишаются </w:t>
      </w:r>
      <w:r w:rsidRPr="007A5CA0">
        <w:t>оформ</w:t>
      </w:r>
      <w:r>
        <w:t>ления</w:t>
      </w:r>
      <w:r w:rsidRPr="007A5CA0">
        <w:t xml:space="preserve"> имущественны</w:t>
      </w:r>
      <w:r>
        <w:t>х</w:t>
      </w:r>
      <w:r w:rsidRPr="007A5CA0">
        <w:t xml:space="preserve"> налоговы</w:t>
      </w:r>
      <w:r>
        <w:t>х</w:t>
      </w:r>
      <w:r w:rsidRPr="007A5CA0">
        <w:t xml:space="preserve"> вычет</w:t>
      </w:r>
      <w:r>
        <w:t>ов</w:t>
      </w:r>
      <w:r w:rsidRPr="007A5CA0">
        <w:t xml:space="preserve"> (например, при покупке жилья), социальны</w:t>
      </w:r>
      <w:r>
        <w:t>х</w:t>
      </w:r>
      <w:r w:rsidRPr="007A5CA0">
        <w:t xml:space="preserve"> налоговы</w:t>
      </w:r>
      <w:r>
        <w:t>х</w:t>
      </w:r>
      <w:r w:rsidRPr="007A5CA0">
        <w:t xml:space="preserve"> вычет</w:t>
      </w:r>
      <w:r>
        <w:t>ов</w:t>
      </w:r>
      <w:r w:rsidRPr="007A5CA0">
        <w:t xml:space="preserve"> (на лечение, обучение), кредит</w:t>
      </w:r>
      <w:r>
        <w:t>ов</w:t>
      </w:r>
      <w:r w:rsidRPr="007A5CA0">
        <w:t xml:space="preserve"> в банках на льготных условиях.</w:t>
      </w:r>
    </w:p>
    <w:p w14:paraId="07F6BF14" w14:textId="6E81AC1F" w:rsidR="0070361B" w:rsidRPr="0070361B" w:rsidRDefault="00EF2161" w:rsidP="00B87BA8">
      <w:pPr>
        <w:jc w:val="both"/>
      </w:pPr>
      <w:r>
        <w:rPr>
          <w:b/>
        </w:rPr>
        <w:t xml:space="preserve">     </w:t>
      </w:r>
      <w:r w:rsidR="0070361B" w:rsidRPr="0070361B">
        <w:rPr>
          <w:b/>
        </w:rPr>
        <w:t>Риски для работодателей</w:t>
      </w:r>
    </w:p>
    <w:p w14:paraId="66DFF37C" w14:textId="10E15250" w:rsidR="00EF2161" w:rsidRDefault="00EF2161" w:rsidP="00B87BA8">
      <w:pPr>
        <w:jc w:val="both"/>
      </w:pPr>
      <w:r>
        <w:t xml:space="preserve">     </w:t>
      </w:r>
      <w:r w:rsidR="0070361B" w:rsidRPr="0070361B">
        <w:t>Предприятия сталкиваются с административными штрафами до 100–200 тыс. руб</w:t>
      </w:r>
      <w:r w:rsidR="00F14C08">
        <w:t>лей</w:t>
      </w:r>
      <w:r w:rsidR="0070361B" w:rsidRPr="0070361B">
        <w:t>, доначислением налогов и взносов, уголовной ответственностью.</w:t>
      </w:r>
    </w:p>
    <w:p w14:paraId="21DDEDEB" w14:textId="77777777" w:rsidR="00EF2161" w:rsidRDefault="00EF2161" w:rsidP="00B87BA8">
      <w:pPr>
        <w:jc w:val="both"/>
      </w:pPr>
      <w:r>
        <w:t xml:space="preserve"> </w:t>
      </w:r>
      <w:r w:rsidR="0070361B" w:rsidRPr="0070361B">
        <w:t xml:space="preserve"> </w:t>
      </w:r>
      <w:r>
        <w:t xml:space="preserve">   </w:t>
      </w:r>
      <w:r w:rsidR="0070361B" w:rsidRPr="0070361B">
        <w:t>Возможны включение в реестр недобросовестных, запрет на госзакупки, субсидии, кредиты</w:t>
      </w:r>
      <w:r>
        <w:t xml:space="preserve"> </w:t>
      </w:r>
      <w:r w:rsidR="0070361B" w:rsidRPr="0070361B">
        <w:t xml:space="preserve">и репутационные потери. </w:t>
      </w:r>
    </w:p>
    <w:p w14:paraId="200D11EC" w14:textId="7CBB5B85" w:rsidR="0070361B" w:rsidRPr="0070361B" w:rsidRDefault="00EF2161" w:rsidP="00B87BA8">
      <w:pPr>
        <w:jc w:val="both"/>
      </w:pPr>
      <w:r>
        <w:t xml:space="preserve">      </w:t>
      </w:r>
      <w:r w:rsidR="0070361B" w:rsidRPr="0070361B">
        <w:t>Усложняется управление персоналом и привлечение инвестиций.</w:t>
      </w:r>
    </w:p>
    <w:p w14:paraId="3075524B" w14:textId="22A05A77" w:rsidR="0070361B" w:rsidRPr="0070361B" w:rsidRDefault="00EF2161" w:rsidP="00B87BA8">
      <w:pPr>
        <w:jc w:val="both"/>
      </w:pPr>
      <w:r>
        <w:rPr>
          <w:b/>
        </w:rPr>
        <w:t xml:space="preserve">      </w:t>
      </w:r>
      <w:r w:rsidR="0070361B" w:rsidRPr="0070361B">
        <w:rPr>
          <w:b/>
        </w:rPr>
        <w:t>Общие последствия</w:t>
      </w:r>
    </w:p>
    <w:p w14:paraId="76F1E3D7" w14:textId="3828F540" w:rsidR="007A5CA0" w:rsidRDefault="00EF2161" w:rsidP="00B87BA8">
      <w:pPr>
        <w:jc w:val="both"/>
      </w:pPr>
      <w:r>
        <w:t xml:space="preserve">      </w:t>
      </w:r>
      <w:r w:rsidR="0070361B" w:rsidRPr="0070361B">
        <w:t xml:space="preserve">Неформальная занятость снижает доверие к институтам, усугубляет нестабильность рынка труда. </w:t>
      </w:r>
      <w:r>
        <w:t xml:space="preserve"> </w:t>
      </w:r>
    </w:p>
    <w:p w14:paraId="1FE2CCA2" w14:textId="1B1E896E" w:rsidR="0070361B" w:rsidRPr="0070361B" w:rsidRDefault="007A5CA0" w:rsidP="00B87BA8">
      <w:pPr>
        <w:jc w:val="both"/>
      </w:pPr>
      <w:r>
        <w:rPr>
          <w:b/>
        </w:rPr>
        <w:t xml:space="preserve">     </w:t>
      </w:r>
      <w:r w:rsidRPr="007A5CA0">
        <w:rPr>
          <w:b/>
        </w:rPr>
        <w:t>Для государства</w:t>
      </w:r>
      <w:r w:rsidRPr="007A5CA0">
        <w:t> неформальная занятость приводит к </w:t>
      </w:r>
      <w:r w:rsidRPr="007A5CA0">
        <w:rPr>
          <w:b/>
        </w:rPr>
        <w:t>сокращению налоговых поступлений в бюджет</w:t>
      </w:r>
      <w:r w:rsidRPr="007A5CA0">
        <w:t> — это ограничивает возможности государства по финансированию социальных программ, здравоохранения, образования и других важных сфер</w:t>
      </w:r>
      <w:r w:rsidR="006F2290">
        <w:t>.</w:t>
      </w:r>
      <w:r w:rsidR="00EF2161">
        <w:t xml:space="preserve">   </w:t>
      </w:r>
    </w:p>
    <w:p w14:paraId="5AD11DF8" w14:textId="3AB30AC8" w:rsidR="0070361B" w:rsidRPr="0070361B" w:rsidRDefault="00EF2161" w:rsidP="00B87BA8">
      <w:pPr>
        <w:jc w:val="both"/>
      </w:pPr>
      <w:r>
        <w:rPr>
          <w:b/>
        </w:rPr>
        <w:t xml:space="preserve">      </w:t>
      </w:r>
      <w:r w:rsidR="0070361B" w:rsidRPr="0070361B">
        <w:rPr>
          <w:b/>
        </w:rPr>
        <w:t>Уважаемые работники!</w:t>
      </w:r>
    </w:p>
    <w:p w14:paraId="23779900" w14:textId="01B1721A" w:rsidR="0070361B" w:rsidRPr="0070361B" w:rsidRDefault="00EF2161" w:rsidP="00B87BA8">
      <w:pPr>
        <w:jc w:val="both"/>
      </w:pPr>
      <w:r>
        <w:t xml:space="preserve">      </w:t>
      </w:r>
      <w:r w:rsidR="0070361B" w:rsidRPr="0070361B">
        <w:t>Проявляйте бдительность и осторожность при вступлении в трудовые отношения, финансовая сторона которых не так «прозрачна», как должна быть.</w:t>
      </w:r>
    </w:p>
    <w:p w14:paraId="5F2CB201" w14:textId="77777777" w:rsidR="00EF2161" w:rsidRDefault="00EF2161" w:rsidP="00B87BA8">
      <w:pPr>
        <w:jc w:val="both"/>
        <w:rPr>
          <w:b/>
        </w:rPr>
      </w:pPr>
      <w:r>
        <w:rPr>
          <w:b/>
        </w:rPr>
        <w:t xml:space="preserve">      </w:t>
      </w:r>
      <w:r w:rsidR="0070361B" w:rsidRPr="0070361B">
        <w:rPr>
          <w:b/>
        </w:rPr>
        <w:t>Уважаемые руководители организаций и предприятий!</w:t>
      </w:r>
    </w:p>
    <w:p w14:paraId="4C99DFED" w14:textId="611CB30A" w:rsidR="0070361B" w:rsidRPr="0070361B" w:rsidRDefault="00EF2161" w:rsidP="00B87BA8">
      <w:pPr>
        <w:jc w:val="both"/>
      </w:pPr>
      <w:r>
        <w:rPr>
          <w:b/>
        </w:rPr>
        <w:t xml:space="preserve">   </w:t>
      </w:r>
      <w:r w:rsidR="0070361B" w:rsidRPr="0070361B">
        <w:rPr>
          <w:b/>
        </w:rPr>
        <w:t xml:space="preserve"> </w:t>
      </w:r>
      <w:r>
        <w:rPr>
          <w:b/>
        </w:rPr>
        <w:t xml:space="preserve">  </w:t>
      </w:r>
      <w:r w:rsidR="0070361B" w:rsidRPr="0070361B">
        <w:rPr>
          <w:b/>
        </w:rPr>
        <w:t>Индивидуальные предприниматели!</w:t>
      </w:r>
    </w:p>
    <w:p w14:paraId="463062A9" w14:textId="0AF7B052" w:rsidR="0070361B" w:rsidRPr="0070361B" w:rsidRDefault="00EF2161" w:rsidP="00B87BA8">
      <w:pPr>
        <w:jc w:val="both"/>
      </w:pPr>
      <w:r>
        <w:t xml:space="preserve">      </w:t>
      </w:r>
      <w:r w:rsidR="0070361B" w:rsidRPr="0070361B">
        <w:t xml:space="preserve">Призываем Вас строго соблюдать трудовое законодательство, проявить социальную ответственность и </w:t>
      </w:r>
      <w:r>
        <w:t xml:space="preserve">своевременно </w:t>
      </w:r>
      <w:r w:rsidR="0070361B" w:rsidRPr="0070361B">
        <w:t>оформ</w:t>
      </w:r>
      <w:r>
        <w:t>лять</w:t>
      </w:r>
      <w:r w:rsidR="0070361B" w:rsidRPr="0070361B">
        <w:t xml:space="preserve"> трудовые отношения с работниками,</w:t>
      </w:r>
      <w:r>
        <w:t xml:space="preserve"> </w:t>
      </w:r>
      <w:r w:rsidR="0070361B" w:rsidRPr="0070361B">
        <w:t>не подвергая себя риску привлечения к установленной законом ответственности.</w:t>
      </w:r>
    </w:p>
    <w:p w14:paraId="4945C5E2" w14:textId="67C4D6BC" w:rsidR="0070361B" w:rsidRPr="0044297E" w:rsidRDefault="00EF2161" w:rsidP="00B87BA8">
      <w:pPr>
        <w:jc w:val="both"/>
        <w:rPr>
          <w:lang w:val="en-US"/>
        </w:rPr>
      </w:pPr>
      <w:r>
        <w:t xml:space="preserve">     </w:t>
      </w:r>
      <w:r w:rsidR="0070361B" w:rsidRPr="0070361B">
        <w:t xml:space="preserve">По вопросам нарушения прав в сфере трудового законодательства, в том числе из-за задолженности по зарплате, и иных обязательных выплат работники могут обратиться в </w:t>
      </w:r>
      <w:r>
        <w:t xml:space="preserve">администрацию Озинского муниципального района по телефону: 8 (845-76) 4-12-37, 8 (845-76) 4-13-64, либо лично, по адресу: Саратовская область, Озинский район, </w:t>
      </w:r>
      <w:proofErr w:type="spellStart"/>
      <w:r>
        <w:t>р.п</w:t>
      </w:r>
      <w:proofErr w:type="spellEnd"/>
      <w:r>
        <w:t xml:space="preserve">. Озинки, ул. Ленина, д. 14, </w:t>
      </w:r>
      <w:proofErr w:type="spellStart"/>
      <w:r>
        <w:t>каб</w:t>
      </w:r>
      <w:proofErr w:type="spellEnd"/>
      <w:r>
        <w:t>. № 36, № 32.</w:t>
      </w:r>
    </w:p>
    <w:p w14:paraId="60B0AB85" w14:textId="01A88FB9" w:rsidR="0070361B" w:rsidRPr="0070361B" w:rsidRDefault="0070361B" w:rsidP="00B87BA8">
      <w:pPr>
        <w:jc w:val="both"/>
      </w:pPr>
    </w:p>
    <w:p w14:paraId="3FBBCFF4" w14:textId="77777777" w:rsidR="002A3DC1" w:rsidRDefault="002A3DC1" w:rsidP="00B87BA8">
      <w:pPr>
        <w:jc w:val="both"/>
      </w:pP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7E1"/>
    <w:multiLevelType w:val="multilevel"/>
    <w:tmpl w:val="1FA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E21CB"/>
    <w:multiLevelType w:val="multilevel"/>
    <w:tmpl w:val="626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51717"/>
    <w:multiLevelType w:val="multilevel"/>
    <w:tmpl w:val="EA8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55C75"/>
    <w:multiLevelType w:val="multilevel"/>
    <w:tmpl w:val="8D9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C7399"/>
    <w:multiLevelType w:val="multilevel"/>
    <w:tmpl w:val="1514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85506">
    <w:abstractNumId w:val="3"/>
  </w:num>
  <w:num w:numId="2" w16cid:durableId="474220711">
    <w:abstractNumId w:val="1"/>
  </w:num>
  <w:num w:numId="3" w16cid:durableId="1499270690">
    <w:abstractNumId w:val="0"/>
  </w:num>
  <w:num w:numId="4" w16cid:durableId="1564411468">
    <w:abstractNumId w:val="2"/>
  </w:num>
  <w:num w:numId="5" w16cid:durableId="61132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C"/>
    <w:rsid w:val="000D55C8"/>
    <w:rsid w:val="00164BF2"/>
    <w:rsid w:val="00170687"/>
    <w:rsid w:val="002573FC"/>
    <w:rsid w:val="002A3DC1"/>
    <w:rsid w:val="002B1047"/>
    <w:rsid w:val="0044297E"/>
    <w:rsid w:val="00482B06"/>
    <w:rsid w:val="006F2290"/>
    <w:rsid w:val="0070361B"/>
    <w:rsid w:val="007A5CA0"/>
    <w:rsid w:val="00AF4811"/>
    <w:rsid w:val="00B87BA8"/>
    <w:rsid w:val="00DC6343"/>
    <w:rsid w:val="00EF2161"/>
    <w:rsid w:val="00EF49EB"/>
    <w:rsid w:val="00F14C08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5EC5"/>
  <w15:chartTrackingRefBased/>
  <w15:docId w15:val="{55742AF5-72D8-4923-9FC0-820B7D6B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5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3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3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3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3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257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3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73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3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573F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73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73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573F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57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3F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573F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573F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57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573F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573FC"/>
    <w:rPr>
      <w:b/>
      <w:bCs w:val="0"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7036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2026-04-09T12:07:00Z</dcterms:created>
  <dcterms:modified xsi:type="dcterms:W3CDTF">2026-04-10T06:25:00Z</dcterms:modified>
</cp:coreProperties>
</file>