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A343B" w:rsidRPr="00BA5BB3" w:rsidTr="000B244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343B" w:rsidRPr="00BA5BB3" w:rsidRDefault="004A343B" w:rsidP="000B2441">
            <w:pPr>
              <w:spacing w:after="0" w:line="240" w:lineRule="auto"/>
              <w:jc w:val="center"/>
              <w:rPr>
                <w:b/>
                <w:sz w:val="24"/>
                <w:lang w:val="en-US" w:eastAsia="en-US"/>
              </w:rPr>
            </w:pPr>
            <w:r w:rsidRPr="00BA5BB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923B06" wp14:editId="1BEF0F54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-47625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A5BB3">
              <w:rPr>
                <w:rFonts w:ascii="Times New Roman" w:hAnsi="Times New Roman"/>
                <w:b/>
                <w:bCs/>
                <w:sz w:val="28"/>
                <w:szCs w:val="28"/>
                <w:lang w:eastAsia="zh-CN" w:bidi="hi-IN"/>
              </w:rPr>
              <w:br w:type="page"/>
            </w:r>
          </w:p>
        </w:tc>
      </w:tr>
    </w:tbl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A343B" w:rsidRPr="00BA5BB3" w:rsidRDefault="004A343B" w:rsidP="000B2441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A343B" w:rsidRPr="00BA5BB3" w:rsidRDefault="004A343B" w:rsidP="000B2441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proofErr w:type="gramStart"/>
      <w:r w:rsidRPr="00BA5BB3">
        <w:rPr>
          <w:b/>
          <w:szCs w:val="28"/>
        </w:rPr>
        <w:t>П</w:t>
      </w:r>
      <w:proofErr w:type="gramEnd"/>
      <w:r w:rsidRPr="00BA5BB3">
        <w:rPr>
          <w:b/>
          <w:szCs w:val="28"/>
        </w:rPr>
        <w:t xml:space="preserve"> О С Т А Н О В Л Е Н И Е 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BA5BB3">
        <w:rPr>
          <w:szCs w:val="28"/>
        </w:rPr>
        <w:t>от  ______   2021 года № _____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BA5BB3">
        <w:rPr>
          <w:sz w:val="20"/>
        </w:rPr>
        <w:t>р.п. Озинки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A343B" w:rsidRPr="00BA5BB3" w:rsidRDefault="004A343B" w:rsidP="00675923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</w:t>
      </w:r>
      <w:r>
        <w:rPr>
          <w:rFonts w:ascii="Times New Roman" w:hAnsi="Times New Roman"/>
          <w:sz w:val="28"/>
          <w:szCs w:val="28"/>
        </w:rPr>
        <w:t>ной услуги по 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</w:t>
      </w:r>
      <w:r>
        <w:rPr>
          <w:rFonts w:ascii="Times New Roman" w:hAnsi="Times New Roman"/>
          <w:sz w:val="28"/>
          <w:szCs w:val="28"/>
        </w:rPr>
        <w:t>5</w:t>
      </w:r>
      <w:r w:rsidRPr="00BA5BB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 xml:space="preserve">1. Утвердить Административный  регламент предоставления  отделом архитектуры, строительства, ЖКХ  администрации Озинского муниципального района Саратовской области муниципальной услуги по </w:t>
      </w:r>
      <w:r>
        <w:rPr>
          <w:rFonts w:ascii="Times New Roman" w:hAnsi="Times New Roman"/>
          <w:sz w:val="28"/>
          <w:szCs w:val="28"/>
        </w:rPr>
        <w:t>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r w:rsidRPr="00BA5BB3">
        <w:rPr>
          <w:rFonts w:ascii="Times New Roman" w:hAnsi="Times New Roman"/>
          <w:sz w:val="28"/>
          <w:szCs w:val="28"/>
        </w:rPr>
        <w:t>, согласно приложению.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2. Признать утратившим силу постановление от 07.07.2015 г. №16</w:t>
      </w:r>
      <w:r>
        <w:rPr>
          <w:rFonts w:ascii="Times New Roman" w:hAnsi="Times New Roman"/>
          <w:sz w:val="28"/>
          <w:szCs w:val="28"/>
        </w:rPr>
        <w:t>1</w:t>
      </w:r>
      <w:r w:rsidRPr="00BA5BB3">
        <w:rPr>
          <w:rFonts w:ascii="Times New Roman" w:hAnsi="Times New Roman"/>
          <w:sz w:val="28"/>
          <w:szCs w:val="28"/>
        </w:rPr>
        <w:t xml:space="preserve"> "Об  утверждении </w:t>
      </w:r>
      <w:r w:rsidRPr="006758CD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6758C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6758CD">
        <w:rPr>
          <w:rFonts w:ascii="Times New Roman" w:hAnsi="Times New Roman"/>
          <w:sz w:val="28"/>
          <w:szCs w:val="28"/>
        </w:rPr>
        <w:t xml:space="preserve"> предоставления отделом архитектуры, строительства</w:t>
      </w:r>
      <w:r>
        <w:rPr>
          <w:rFonts w:ascii="Times New Roman" w:hAnsi="Times New Roman"/>
          <w:sz w:val="28"/>
          <w:szCs w:val="28"/>
        </w:rPr>
        <w:t>,</w:t>
      </w:r>
      <w:r w:rsidRPr="006758CD">
        <w:rPr>
          <w:rFonts w:ascii="Times New Roman" w:hAnsi="Times New Roman"/>
          <w:sz w:val="28"/>
          <w:szCs w:val="28"/>
        </w:rPr>
        <w:t xml:space="preserve"> ЖКХ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>ии</w:t>
      </w:r>
      <w:r w:rsidRPr="006758CD">
        <w:rPr>
          <w:rFonts w:ascii="Times New Roman" w:hAnsi="Times New Roman"/>
          <w:sz w:val="28"/>
          <w:szCs w:val="28"/>
        </w:rPr>
        <w:t xml:space="preserve"> Озинского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муниципального района Саратовской </w:t>
      </w:r>
      <w:r>
        <w:rPr>
          <w:rFonts w:ascii="Times New Roman" w:hAnsi="Times New Roman"/>
          <w:sz w:val="28"/>
          <w:szCs w:val="28"/>
        </w:rPr>
        <w:t>области муниципальной услуги</w:t>
      </w:r>
      <w:r w:rsidRPr="00675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50D09">
        <w:rPr>
          <w:rFonts w:ascii="Times New Roman" w:hAnsi="Times New Roman"/>
          <w:sz w:val="28"/>
          <w:szCs w:val="28"/>
        </w:rPr>
        <w:t>выдаче разрешения на ввод в эксплуатацию построенного, реконструированного, отремонтированного 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D09">
        <w:rPr>
          <w:rFonts w:ascii="Times New Roman" w:hAnsi="Times New Roman"/>
          <w:sz w:val="28"/>
          <w:szCs w:val="28"/>
        </w:rPr>
        <w:t>капитального строительства</w:t>
      </w:r>
      <w:r w:rsidRPr="00BA5BB3">
        <w:rPr>
          <w:rFonts w:ascii="Times New Roman" w:hAnsi="Times New Roman"/>
          <w:sz w:val="28"/>
          <w:szCs w:val="28"/>
        </w:rPr>
        <w:t>"</w:t>
      </w:r>
    </w:p>
    <w:p w:rsidR="004A343B" w:rsidRPr="00BA5BB3" w:rsidRDefault="004A343B" w:rsidP="000B24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</w:t>
      </w:r>
      <w:proofErr w:type="gramStart"/>
      <w:r w:rsidRPr="00BA5BB3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об издании настоящего постановления на официальном сайте  </w:t>
      </w:r>
      <w:hyperlink r:id="rId8" w:history="1"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ozinki</w:t>
        </w:r>
        <w:proofErr w:type="spellEnd"/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A5BB3">
        <w:rPr>
          <w:rFonts w:ascii="Times New Roman" w:hAnsi="Times New Roman"/>
          <w:sz w:val="28"/>
          <w:szCs w:val="28"/>
        </w:rPr>
        <w:t>.</w:t>
      </w:r>
      <w:r w:rsidRPr="00BA5BB3">
        <w:rPr>
          <w:rFonts w:ascii="Times New Roman" w:hAnsi="Times New Roman"/>
          <w:sz w:val="28"/>
          <w:szCs w:val="28"/>
        </w:rPr>
        <w:tab/>
      </w:r>
    </w:p>
    <w:p w:rsidR="004A343B" w:rsidRPr="00BA5BB3" w:rsidRDefault="004A343B" w:rsidP="000B24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A5B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5BB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Озинского муниципального района Д.В. Перина.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Первый заместитель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муниципального района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A5BB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ab/>
        <w:t xml:space="preserve">      Д.В. Перин</w:t>
      </w:r>
    </w:p>
    <w:p w:rsidR="004A343B" w:rsidRDefault="004A343B" w:rsidP="000B244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 w:type="page"/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lastRenderedPageBreak/>
        <w:t xml:space="preserve">Приложение к постановлению </w:t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t>от _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_______</w:t>
      </w: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t>_______ №____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__</w:t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675923" w:rsidRP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Pr="00675923" w:rsidRDefault="00675923" w:rsidP="000B24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</w:t>
      </w:r>
      <w:r w:rsidR="00DC3566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br/>
      </w:r>
      <w:r w:rsidR="00DC3566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муниципальной услуги </w:t>
      </w:r>
    </w:p>
    <w:p w:rsidR="00DC3566" w:rsidRPr="00675923" w:rsidRDefault="00DC3566" w:rsidP="000B24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«Выдача разрешения на </w:t>
      </w:r>
      <w:r w:rsidR="008052B4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ввод объекта в эксплуатацию</w:t>
      </w: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DC3566" w:rsidRPr="00675923" w:rsidRDefault="00DC3566" w:rsidP="000B2441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C3566" w:rsidRPr="00675923" w:rsidRDefault="00DC3566" w:rsidP="000B244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75923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473926" w:rsidRPr="00DD4EF7" w:rsidRDefault="00473926" w:rsidP="000B24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DD4EF7" w:rsidRDefault="00DC356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 w:rsidR="008052B4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8467AA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8577F" w:rsidRPr="00F84B43" w:rsidRDefault="00DC3566" w:rsidP="005D2C3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DD4EF7">
        <w:rPr>
          <w:rFonts w:ascii="Times New Roman" w:hAnsi="Times New Roman"/>
          <w:sz w:val="28"/>
          <w:szCs w:val="28"/>
        </w:rPr>
        <w:t>органов,</w:t>
      </w:r>
      <w:r w:rsidR="005D2C3F">
        <w:rPr>
          <w:rFonts w:ascii="Times New Roman" w:hAnsi="Times New Roman"/>
          <w:sz w:val="28"/>
          <w:szCs w:val="28"/>
        </w:rPr>
        <w:t xml:space="preserve"> отдела архитектуры, строительства, ЖКХ администрации Озинского муниципального района Саратовской области </w:t>
      </w:r>
      <w:r w:rsidR="008467AA" w:rsidRPr="00DD4EF7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</w:t>
      </w:r>
      <w:r w:rsidR="008052B4" w:rsidRPr="00DD4EF7">
        <w:rPr>
          <w:rFonts w:ascii="Times New Roman" w:hAnsi="Times New Roman"/>
          <w:sz w:val="28"/>
          <w:szCs w:val="28"/>
        </w:rPr>
        <w:t>выдаче разрешения на 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>.</w:t>
      </w:r>
      <w:proofErr w:type="gramEnd"/>
    </w:p>
    <w:p w:rsidR="00DC3566" w:rsidRPr="00DD4EF7" w:rsidRDefault="00DC356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DD4EF7">
        <w:rPr>
          <w:rFonts w:ascii="Times New Roman" w:hAnsi="Times New Roman" w:cs="Times New Roman"/>
          <w:sz w:val="28"/>
          <w:szCs w:val="28"/>
        </w:rPr>
        <w:t>Круг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6E0DCD" w:rsidRPr="00B72CA1" w:rsidRDefault="006E0DCD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8251EC" w:rsidRPr="00DD4EF7" w:rsidRDefault="008251EC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иные лица в соответствии с законодательством Российской Федерации (далее - представители). </w:t>
      </w:r>
    </w:p>
    <w:p w:rsidR="00F84B43" w:rsidRPr="00DD4EF7" w:rsidRDefault="00F84B43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C3566" w:rsidRPr="00DD4EF7" w:rsidRDefault="00F84B43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F84B43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F84B43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F84B43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DD4EF7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DD4EF7">
        <w:rPr>
          <w:rFonts w:ascii="Times New Roman" w:hAnsi="Times New Roman" w:cs="Times New Roman"/>
          <w:sz w:val="28"/>
          <w:szCs w:val="28"/>
        </w:rPr>
        <w:t>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DD4EF7" w:rsidRDefault="00DC3566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 xml:space="preserve">1.3.1. </w:t>
      </w:r>
      <w:r w:rsidR="00103C60" w:rsidRPr="00DD4EF7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2255E" w:rsidRDefault="00A2255E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</w:t>
      </w:r>
      <w:r w:rsidR="00C964F9">
        <w:rPr>
          <w:rFonts w:ascii="Times New Roman" w:eastAsiaTheme="minorHAnsi" w:hAnsi="Times New Roman"/>
          <w:sz w:val="28"/>
          <w:szCs w:val="28"/>
          <w:lang w:eastAsia="en-US"/>
        </w:rPr>
        <w:t>и муниципальных услуг (функций)»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ЕПГУ), информационной системе </w:t>
      </w:r>
      <w:r w:rsidR="005D2C3F">
        <w:rPr>
          <w:rFonts w:ascii="Times New Roman" w:eastAsiaTheme="minorHAnsi" w:hAnsi="Times New Roman"/>
          <w:sz w:val="28"/>
          <w:szCs w:val="28"/>
          <w:lang w:eastAsia="en-US"/>
        </w:rPr>
        <w:t>Саратовск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762347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D4EF7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762347" w:rsidRPr="00DD4EF7">
        <w:rPr>
          <w:rFonts w:ascii="Times New Roman" w:hAnsi="Times New Roman"/>
          <w:sz w:val="28"/>
          <w:szCs w:val="28"/>
        </w:rPr>
        <w:t>,</w:t>
      </w:r>
    </w:p>
    <w:p w:rsidR="00103C60" w:rsidRPr="00DD4EF7" w:rsidRDefault="00762347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03C60" w:rsidRPr="00DD4EF7">
        <w:rPr>
          <w:rFonts w:ascii="Times New Roman" w:hAnsi="Times New Roman"/>
          <w:sz w:val="28"/>
          <w:szCs w:val="28"/>
        </w:rPr>
        <w:t>.</w:t>
      </w:r>
    </w:p>
    <w:p w:rsidR="00E652E3" w:rsidRPr="00DD4EF7" w:rsidRDefault="00E652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652E3" w:rsidRPr="00DD4EF7" w:rsidRDefault="00E652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2630D5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45041" w:rsidRPr="00DD4EF7" w:rsidRDefault="00D45041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E3" w:rsidRPr="00DD4EF7" w:rsidRDefault="00E652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DD4EF7">
        <w:rPr>
          <w:rFonts w:ascii="Times New Roman" w:hAnsi="Times New Roman"/>
          <w:sz w:val="28"/>
          <w:szCs w:val="28"/>
        </w:rPr>
        <w:t xml:space="preserve"> </w:t>
      </w:r>
      <w:r w:rsidR="00861308" w:rsidRPr="00334B45">
        <w:rPr>
          <w:rFonts w:ascii="Times New Roman" w:hAnsi="Times New Roman"/>
          <w:sz w:val="28"/>
          <w:szCs w:val="28"/>
        </w:rPr>
        <w:t>http://umfc42.ru/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793242" w:rsidRPr="00DD4EF7" w:rsidRDefault="00793242" w:rsidP="000B244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BBA" w:rsidRPr="00DD4EF7" w:rsidRDefault="006E3BBA" w:rsidP="000B244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DD4EF7" w:rsidRDefault="006D28C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«Выдача разрешения на </w:t>
      </w:r>
      <w:r w:rsidR="00C674A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2.2. Муниципальная услуга предоставляется </w:t>
      </w:r>
      <w:r w:rsidR="00B76395" w:rsidRPr="00DD4EF7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56582E" w:rsidRPr="00DD4EF7" w:rsidRDefault="0056582E" w:rsidP="000B2441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B6CDB" w:rsidRPr="00DD4EF7" w:rsidRDefault="003B6CDB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предоставлении </w:t>
      </w:r>
      <w:r w:rsidR="001B789D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рамках межведомственного информационного взаимодействия участву</w:t>
      </w:r>
      <w:r w:rsidR="001B789D" w:rsidRPr="00DD4EF7">
        <w:rPr>
          <w:rFonts w:ascii="Times New Roman" w:hAnsi="Times New Roman"/>
          <w:sz w:val="28"/>
          <w:szCs w:val="28"/>
        </w:rPr>
        <w:t>е</w:t>
      </w:r>
      <w:r w:rsidRPr="00DD4EF7">
        <w:rPr>
          <w:rFonts w:ascii="Times New Roman" w:hAnsi="Times New Roman"/>
          <w:sz w:val="28"/>
          <w:szCs w:val="28"/>
        </w:rPr>
        <w:t xml:space="preserve">т Управление Федеральной службы государственной регистрации, кадастра и картографии по </w:t>
      </w:r>
      <w:r w:rsidR="005D2C3F">
        <w:rPr>
          <w:rFonts w:ascii="Times New Roman" w:hAnsi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A7819" w:rsidRPr="00DD4EF7">
        <w:rPr>
          <w:rFonts w:ascii="Times New Roman" w:hAnsi="Times New Roman"/>
          <w:sz w:val="28"/>
          <w:szCs w:val="28"/>
        </w:rPr>
        <w:t xml:space="preserve">также вправе направить заявление и документы почтовым отправлением или подать </w:t>
      </w: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на выдачу разрешения на </w:t>
      </w:r>
      <w:r w:rsidR="00A026C2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82EFB" w:rsidRPr="00DD4EF7" w:rsidRDefault="00B82EFB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Документы, указанные в пункте 2.6.1</w:t>
      </w:r>
      <w:r w:rsidR="00F84B4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в </w:t>
      </w:r>
      <w:r w:rsidR="00A0058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334B45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DD4EF7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2667E1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6E3BBA" w:rsidRPr="00DD4EF7" w:rsidRDefault="002667E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азрешения на </w:t>
      </w:r>
      <w:r w:rsidR="00AD286B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6E3BBA" w:rsidRPr="00DD4EF7" w:rsidRDefault="002667E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тказ в выдаче разрешения на </w:t>
      </w:r>
      <w:r w:rsidR="009372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9372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9372E5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 w:rsidR="00334B45">
        <w:rPr>
          <w:rFonts w:ascii="Times New Roman" w:hAnsi="Times New Roman" w:cs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 w:cs="Times New Roman"/>
          <w:sz w:val="28"/>
          <w:szCs w:val="28"/>
        </w:rPr>
        <w:t>:</w:t>
      </w:r>
    </w:p>
    <w:p w:rsidR="007B0C6C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9372E5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C16915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</w:t>
      </w:r>
      <w:r w:rsidR="00C16915" w:rsidRPr="00DD4EF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0C0CB4" w:rsidRP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0C0CB4">
        <w:rPr>
          <w:rFonts w:ascii="Times New Roman" w:hAnsi="Times New Roman" w:cs="Times New Roman"/>
          <w:sz w:val="28"/>
          <w:szCs w:val="28"/>
        </w:rPr>
        <w:t xml:space="preserve">Прием от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0C0CB4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</w:t>
      </w:r>
      <w:r w:rsidRPr="000C0CB4">
        <w:rPr>
          <w:rFonts w:ascii="Times New Roman" w:hAnsi="Times New Roman" w:cs="Times New Roman"/>
          <w:sz w:val="28"/>
          <w:szCs w:val="28"/>
        </w:rPr>
        <w:lastRenderedPageBreak/>
        <w:t>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осуществляться:</w:t>
      </w:r>
      <w:proofErr w:type="gramEnd"/>
    </w:p>
    <w:p w:rsid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0C0C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CB4">
        <w:rPr>
          <w:rFonts w:ascii="Times New Roman" w:hAnsi="Times New Roman" w:cs="Times New Roman"/>
          <w:sz w:val="28"/>
          <w:szCs w:val="28"/>
        </w:rPr>
        <w:t xml:space="preserve"> непосредственно уполномоченными на выдачу разрешений на строительство в соответствии с частями 4 - 6 статьи 51 </w:t>
      </w:r>
      <w:r>
        <w:rPr>
          <w:rFonts w:ascii="Times New Roman" w:hAnsi="Times New Roman" w:cs="Times New Roman"/>
          <w:sz w:val="28"/>
          <w:szCs w:val="28"/>
        </w:rPr>
        <w:t>ГСК</w:t>
      </w:r>
      <w:r w:rsidRPr="000C0CB4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"</w:t>
      </w:r>
      <w:proofErr w:type="spellStart"/>
      <w:r w:rsidRPr="000C0CB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0C0CB4"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0C0CB4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0C0CB4">
        <w:rPr>
          <w:rFonts w:ascii="Times New Roman" w:hAnsi="Times New Roman" w:cs="Times New Roman"/>
          <w:sz w:val="28"/>
          <w:szCs w:val="28"/>
        </w:rPr>
        <w:t>";</w:t>
      </w:r>
    </w:p>
    <w:p w:rsidR="000C0CB4" w:rsidRP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2.3.1.2. </w:t>
      </w:r>
      <w:r w:rsidRPr="000C0CB4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4 - 6 статьи 51 </w:t>
      </w:r>
      <w:r>
        <w:rPr>
          <w:rFonts w:ascii="Times New Roman" w:hAnsi="Times New Roman" w:cs="Times New Roman"/>
          <w:sz w:val="28"/>
          <w:szCs w:val="28"/>
        </w:rPr>
        <w:t>ГСК</w:t>
      </w:r>
      <w:r w:rsidRPr="000C0CB4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органом исполнительной власти субъекта Российской Федерации, органом местного самоуправления, организацией;</w:t>
      </w:r>
    </w:p>
    <w:p w:rsidR="000C0CB4" w:rsidRP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0C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.1.3.</w:t>
      </w:r>
      <w:r w:rsidRPr="000C0CB4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0C0CB4" w:rsidRP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0C0C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0CB4">
        <w:rPr>
          <w:rFonts w:ascii="Times New Roman" w:hAnsi="Times New Roman" w:cs="Times New Roman"/>
          <w:sz w:val="28"/>
          <w:szCs w:val="28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0C0CB4" w:rsidRDefault="000C0CB4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2.3.1.5.</w:t>
      </w:r>
      <w:r w:rsidRPr="000C0CB4">
        <w:rPr>
          <w:rFonts w:ascii="Times New Roman" w:hAnsi="Times New Roman" w:cs="Times New Roman"/>
          <w:sz w:val="28"/>
          <w:szCs w:val="28"/>
        </w:rPr>
        <w:t xml:space="preserve"> для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0C0CB4">
        <w:rPr>
          <w:rFonts w:ascii="Times New Roman" w:hAnsi="Times New Roman" w:cs="Times New Roman"/>
          <w:sz w:val="28"/>
          <w:szCs w:val="28"/>
        </w:rPr>
        <w:t xml:space="preserve">, наименования которых содержат слова "специализированный застройщик", наряду со способами, указанными в пунктах 1 - 4 </w:t>
      </w:r>
      <w:r w:rsidR="00BF4CC3">
        <w:rPr>
          <w:rFonts w:ascii="Times New Roman" w:hAnsi="Times New Roman" w:cs="Times New Roman"/>
          <w:sz w:val="28"/>
          <w:szCs w:val="28"/>
        </w:rPr>
        <w:t xml:space="preserve">части 2.2 </w:t>
      </w:r>
      <w:r>
        <w:rPr>
          <w:rFonts w:ascii="Times New Roman" w:hAnsi="Times New Roman" w:cs="Times New Roman"/>
          <w:sz w:val="28"/>
          <w:szCs w:val="28"/>
        </w:rPr>
        <w:t>статьи 5</w:t>
      </w:r>
      <w:r w:rsidR="00BF4C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ГСК</w:t>
      </w:r>
      <w:r w:rsidRPr="000C0CB4">
        <w:rPr>
          <w:rFonts w:ascii="Times New Roman" w:hAnsi="Times New Roman" w:cs="Times New Roman"/>
          <w:sz w:val="28"/>
          <w:szCs w:val="28"/>
        </w:rPr>
        <w:t>,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Pr="000C0CB4">
        <w:rPr>
          <w:rFonts w:ascii="Times New Roman" w:hAnsi="Times New Roman" w:cs="Times New Roman"/>
          <w:sz w:val="28"/>
          <w:szCs w:val="28"/>
        </w:rPr>
        <w:t xml:space="preserve">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2.3.2.1. </w:t>
      </w:r>
      <w:r w:rsidRPr="003F780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F7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 xml:space="preserve">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</w:t>
      </w:r>
      <w:r w:rsidRPr="003F780E">
        <w:rPr>
          <w:rFonts w:ascii="Times New Roman" w:hAnsi="Times New Roman" w:cs="Times New Roman"/>
          <w:sz w:val="28"/>
          <w:szCs w:val="28"/>
        </w:rPr>
        <w:lastRenderedPageBreak/>
        <w:t>строительства в эксплуатацию, с заявлением о внесении изменений в данное разрешение.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2.3.2.2.</w:t>
      </w:r>
      <w:r w:rsidRPr="003F780E">
        <w:rPr>
          <w:rFonts w:ascii="Times New Roman" w:hAnsi="Times New Roman" w:cs="Times New Roman"/>
          <w:sz w:val="28"/>
          <w:szCs w:val="28"/>
        </w:rPr>
        <w:t xml:space="preserve"> Обязательным приложением к указанному в части 5.1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 xml:space="preserve"> заявлению является технический план объекта капитального строительства. Застройщик также представляет иные документы, предусмотренные частью 3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частью 5.1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>.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3F780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F780E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>
        <w:rPr>
          <w:rFonts w:ascii="Times New Roman" w:hAnsi="Times New Roman" w:cs="Times New Roman"/>
          <w:sz w:val="28"/>
          <w:szCs w:val="28"/>
        </w:rPr>
        <w:t>5 (</w:t>
      </w:r>
      <w:r w:rsidRPr="003F780E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780E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власти, орган исполнительной власти субъекта Российской Федерации, орган местного самоуправления, Государственная корпорация по атомной энергии "</w:t>
      </w:r>
      <w:proofErr w:type="spellStart"/>
      <w:r w:rsidRPr="003F780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3F780E">
        <w:rPr>
          <w:rFonts w:ascii="Times New Roman" w:hAnsi="Times New Roman" w:cs="Times New Roman"/>
          <w:sz w:val="28"/>
          <w:szCs w:val="28"/>
        </w:rPr>
        <w:t>" или Государственная корпорация по космической деятельности "</w:t>
      </w:r>
      <w:proofErr w:type="spellStart"/>
      <w:r w:rsidRPr="003F780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3F780E">
        <w:rPr>
          <w:rFonts w:ascii="Times New Roman" w:hAnsi="Times New Roman" w:cs="Times New Roman"/>
          <w:sz w:val="28"/>
          <w:szCs w:val="28"/>
        </w:rPr>
        <w:t>", выдавшие разрешение на ввод объекта капитального строительства в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 xml:space="preserve">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Pr="003F780E">
        <w:rPr>
          <w:rFonts w:ascii="Times New Roman" w:hAnsi="Times New Roman" w:cs="Times New Roman"/>
          <w:sz w:val="28"/>
          <w:szCs w:val="28"/>
        </w:rPr>
        <w:t>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80E">
        <w:rPr>
          <w:rFonts w:ascii="Times New Roman" w:hAnsi="Times New Roman" w:cs="Times New Roman"/>
          <w:sz w:val="28"/>
          <w:szCs w:val="28"/>
        </w:rPr>
        <w:t xml:space="preserve">1) отсутствие документов, указанных в частях 3 и 4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>;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80E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 xml:space="preserve">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80E">
        <w:rPr>
          <w:rFonts w:ascii="Times New Roman" w:hAnsi="Times New Roman" w:cs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3F780E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 xml:space="preserve"> в соответствии с частью 6.2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>;</w:t>
      </w:r>
    </w:p>
    <w:p w:rsidR="003F780E" w:rsidRPr="003F780E" w:rsidRDefault="003F780E" w:rsidP="003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80E">
        <w:rPr>
          <w:rFonts w:ascii="Times New Roman" w:hAnsi="Times New Roman" w:cs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3F780E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 xml:space="preserve"> в соответствии с частью 6.2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>;</w:t>
      </w:r>
    </w:p>
    <w:p w:rsidR="003F780E" w:rsidRPr="000C0CB4" w:rsidRDefault="003F780E" w:rsidP="000C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80E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</w:t>
      </w:r>
      <w:r w:rsidRPr="003F780E">
        <w:rPr>
          <w:rFonts w:ascii="Times New Roman" w:hAnsi="Times New Roman" w:cs="Times New Roman"/>
          <w:sz w:val="28"/>
          <w:szCs w:val="28"/>
        </w:rPr>
        <w:lastRenderedPageBreak/>
        <w:t xml:space="preserve">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>
        <w:rPr>
          <w:rFonts w:ascii="Times New Roman" w:hAnsi="Times New Roman" w:cs="Times New Roman"/>
          <w:sz w:val="28"/>
          <w:szCs w:val="28"/>
        </w:rPr>
        <w:t>ГСК</w:t>
      </w:r>
      <w:proofErr w:type="gramEnd"/>
      <w:r w:rsidRPr="003F780E">
        <w:rPr>
          <w:rFonts w:ascii="Times New Roman" w:hAnsi="Times New Roman" w:cs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DD4EF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34B45">
        <w:rPr>
          <w:rFonts w:ascii="Times New Roman" w:hAnsi="Times New Roman" w:cs="Times New Roman"/>
          <w:sz w:val="28"/>
          <w:szCs w:val="28"/>
        </w:rPr>
        <w:t>5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выдаче разрешения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  <w:r w:rsidR="007B0C6C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BBA" w:rsidRPr="00DD4EF7" w:rsidRDefault="00334B4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</w:t>
      </w:r>
      <w:r w:rsidR="00840670" w:rsidRPr="00DD4EF7">
        <w:rPr>
          <w:rFonts w:ascii="Times New Roman" w:hAnsi="Times New Roman" w:cs="Times New Roman"/>
          <w:sz w:val="28"/>
          <w:szCs w:val="28"/>
        </w:rPr>
        <w:t xml:space="preserve">дня поступления в уполномоченный орган 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40670" w:rsidRPr="00DD4EF7">
        <w:rPr>
          <w:rFonts w:ascii="Times New Roman" w:hAnsi="Times New Roman" w:cs="Times New Roman"/>
          <w:sz w:val="28"/>
          <w:szCs w:val="28"/>
        </w:rPr>
        <w:t>из МФЦ</w:t>
      </w:r>
      <w:r w:rsidR="00AF40B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DC3566" w:rsidRPr="00DD4EF7" w:rsidRDefault="006E3BBA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DD4EF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16915" w:rsidRPr="00DD4EF7">
        <w:rPr>
          <w:rFonts w:ascii="Times New Roman" w:hAnsi="Times New Roman" w:cs="Times New Roman"/>
          <w:sz w:val="28"/>
          <w:szCs w:val="28"/>
        </w:rPr>
        <w:t>РПГУ</w:t>
      </w:r>
      <w:r w:rsidR="001F34EB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F34EB" w:rsidRPr="00DD4EF7" w:rsidRDefault="001F34EB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Default="006B03D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DD4EF7">
        <w:rPr>
          <w:rFonts w:ascii="Times New Roman" w:hAnsi="Times New Roman" w:cs="Times New Roman"/>
          <w:sz w:val="28"/>
          <w:szCs w:val="28"/>
        </w:rPr>
        <w:t>2.6.1.</w:t>
      </w:r>
      <w:r w:rsidR="00F81192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DD4EF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927623" w:rsidRPr="00DD4EF7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Pr="00DD4EF7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(по форме согласно приложению №1 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927623" w:rsidRPr="00DD4EF7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>
        <w:rPr>
          <w:rFonts w:ascii="Times New Roman" w:hAnsi="Times New Roman" w:cs="Times New Roman"/>
          <w:sz w:val="28"/>
          <w:szCs w:val="28"/>
        </w:rPr>
        <w:t>нной формы запроса на ЕПГУ, РПГУ (при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927623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927623">
        <w:rPr>
          <w:rFonts w:ascii="Times New Roman" w:hAnsi="Times New Roman" w:cs="Times New Roman"/>
          <w:sz w:val="28"/>
          <w:szCs w:val="28"/>
        </w:rPr>
        <w:t xml:space="preserve"> </w:t>
      </w:r>
      <w:r w:rsidRPr="00971D60">
        <w:rPr>
          <w:rFonts w:ascii="Times New Roman" w:hAnsi="Times New Roman" w:cs="Times New Roman"/>
          <w:sz w:val="28"/>
          <w:szCs w:val="28"/>
        </w:rPr>
        <w:t>Для принятия решения о выдаче разрешения на ввод объекта в эксплуатацию необходимы следующие документы: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971D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1D60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2.6.1.2.</w:t>
      </w:r>
      <w:r w:rsidRPr="00971D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71D60">
        <w:rPr>
          <w:rFonts w:ascii="Times New Roman" w:hAnsi="Times New Roman" w:cs="Times New Roman"/>
          <w:sz w:val="28"/>
          <w:szCs w:val="28"/>
        </w:rPr>
        <w:t xml:space="preserve">радостроительный план земельного участка, представленный </w:t>
      </w:r>
      <w:r w:rsidRPr="00971D60">
        <w:rPr>
          <w:rFonts w:ascii="Times New Roman" w:hAnsi="Times New Roman" w:cs="Times New Roman"/>
          <w:sz w:val="28"/>
          <w:szCs w:val="28"/>
        </w:rPr>
        <w:lastRenderedPageBreak/>
        <w:t>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</w:t>
      </w:r>
      <w:proofErr w:type="gramEnd"/>
      <w:r w:rsidRPr="00971D60">
        <w:rPr>
          <w:rFonts w:ascii="Times New Roman" w:hAnsi="Times New Roman" w:cs="Times New Roman"/>
          <w:sz w:val="28"/>
          <w:szCs w:val="28"/>
        </w:rPr>
        <w:t xml:space="preserve"> земельного участка;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971D6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71D60">
        <w:rPr>
          <w:rFonts w:ascii="Times New Roman" w:hAnsi="Times New Roman" w:cs="Times New Roman"/>
          <w:sz w:val="28"/>
          <w:szCs w:val="28"/>
        </w:rPr>
        <w:t>азрешение на строительство;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971D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971D60">
        <w:rPr>
          <w:rFonts w:ascii="Times New Roman" w:hAnsi="Times New Roman" w:cs="Times New Roman"/>
          <w:sz w:val="28"/>
          <w:szCs w:val="28"/>
        </w:rPr>
        <w:t>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2.6.1.2.</w:t>
      </w:r>
      <w:r w:rsidRPr="00971D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1D60">
        <w:rPr>
          <w:rFonts w:ascii="Times New Roman" w:hAnsi="Times New Roman" w:cs="Times New Roman"/>
          <w:sz w:val="28"/>
          <w:szCs w:val="28"/>
        </w:rPr>
        <w:t xml:space="preserve"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rFonts w:ascii="Times New Roman" w:hAnsi="Times New Roman" w:cs="Times New Roman"/>
          <w:sz w:val="28"/>
          <w:szCs w:val="28"/>
        </w:rPr>
        <w:t>ГСК</w:t>
      </w:r>
      <w:r w:rsidRPr="00971D60">
        <w:rPr>
          <w:rFonts w:ascii="Times New Roman" w:hAnsi="Times New Roman" w:cs="Times New Roman"/>
          <w:sz w:val="28"/>
          <w:szCs w:val="28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</w:t>
      </w:r>
      <w:proofErr w:type="gramEnd"/>
      <w:r w:rsidRPr="00971D60">
        <w:rPr>
          <w:rFonts w:ascii="Times New Roman" w:hAnsi="Times New Roman" w:cs="Times New Roman"/>
          <w:sz w:val="28"/>
          <w:szCs w:val="28"/>
        </w:rPr>
        <w:t>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2.6.1.2.6. А</w:t>
      </w:r>
      <w:r w:rsidRPr="00971D60">
        <w:rPr>
          <w:rFonts w:ascii="Times New Roman" w:hAnsi="Times New Roman" w:cs="Times New Roman"/>
          <w:sz w:val="28"/>
          <w:szCs w:val="28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71D60">
        <w:rPr>
          <w:rFonts w:ascii="Times New Roman" w:hAnsi="Times New Roman" w:cs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2.6.1.2.8.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r w:rsidRPr="00971D60">
        <w:rPr>
          <w:rFonts w:ascii="Times New Roman" w:hAnsi="Times New Roman" w:cs="Times New Roman"/>
          <w:sz w:val="28"/>
          <w:szCs w:val="28"/>
        </w:rPr>
        <w:t xml:space="preserve">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>
        <w:rPr>
          <w:rFonts w:ascii="Times New Roman" w:hAnsi="Times New Roman" w:cs="Times New Roman"/>
          <w:sz w:val="28"/>
          <w:szCs w:val="28"/>
        </w:rPr>
        <w:t>ГСК</w:t>
      </w:r>
      <w:r w:rsidRPr="00971D60">
        <w:rPr>
          <w:rFonts w:ascii="Times New Roman" w:hAnsi="Times New Roman" w:cs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</w:t>
      </w:r>
      <w:r>
        <w:rPr>
          <w:rFonts w:ascii="Times New Roman" w:hAnsi="Times New Roman" w:cs="Times New Roman"/>
          <w:sz w:val="28"/>
          <w:szCs w:val="28"/>
        </w:rPr>
        <w:t xml:space="preserve">ГСК </w:t>
      </w:r>
      <w:r w:rsidRPr="00971D60">
        <w:rPr>
          <w:rFonts w:ascii="Times New Roman" w:hAnsi="Times New Roman" w:cs="Times New Roman"/>
          <w:sz w:val="28"/>
          <w:szCs w:val="28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r>
        <w:rPr>
          <w:rFonts w:ascii="Times New Roman" w:hAnsi="Times New Roman" w:cs="Times New Roman"/>
          <w:sz w:val="28"/>
          <w:szCs w:val="28"/>
        </w:rPr>
        <w:t>ГСК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60">
        <w:rPr>
          <w:rFonts w:ascii="Times New Roman" w:hAnsi="Times New Roman" w:cs="Times New Roman"/>
          <w:sz w:val="28"/>
          <w:szCs w:val="28"/>
        </w:rPr>
        <w:t xml:space="preserve"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</w:t>
      </w:r>
      <w:r w:rsidRPr="00971D6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(далее - орган федерального государственного экологического надзора), выдаваемое в случаях, предусмотренных частью 5 статьи 54 </w:t>
      </w:r>
      <w:r>
        <w:rPr>
          <w:rFonts w:ascii="Times New Roman" w:hAnsi="Times New Roman" w:cs="Times New Roman"/>
          <w:sz w:val="28"/>
          <w:szCs w:val="28"/>
        </w:rPr>
        <w:t>ГСК</w:t>
      </w:r>
      <w:r w:rsidRPr="00971D60">
        <w:rPr>
          <w:rFonts w:ascii="Times New Roman" w:hAnsi="Times New Roman" w:cs="Times New Roman"/>
          <w:sz w:val="28"/>
          <w:szCs w:val="28"/>
        </w:rPr>
        <w:t>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2.6.1.2.9.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71D60">
        <w:rPr>
          <w:rFonts w:ascii="Times New Roman" w:hAnsi="Times New Roman" w:cs="Times New Roman"/>
          <w:sz w:val="28"/>
          <w:szCs w:val="28"/>
        </w:rPr>
        <w:t xml:space="preserve">окумент, подтверждающий заключение </w:t>
      </w:r>
      <w:proofErr w:type="gramStart"/>
      <w:r w:rsidRPr="00971D60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971D60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927623" w:rsidRPr="00971D60" w:rsidRDefault="00927623" w:rsidP="009276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2.6.1.2.10. А</w:t>
      </w:r>
      <w:r w:rsidRPr="00971D60">
        <w:rPr>
          <w:rFonts w:ascii="Times New Roman" w:hAnsi="Times New Roman" w:cs="Times New Roman"/>
          <w:sz w:val="28"/>
          <w:szCs w:val="28"/>
        </w:rPr>
        <w:t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971D60" w:rsidRDefault="0092762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2.6.1.2.11.</w:t>
      </w:r>
      <w:r w:rsidRPr="0097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71D60">
        <w:rPr>
          <w:rFonts w:ascii="Times New Roman" w:hAnsi="Times New Roman" w:cs="Times New Roman"/>
          <w:sz w:val="28"/>
          <w:szCs w:val="28"/>
        </w:rPr>
        <w:t>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 w:rsidR="00C964F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</w:t>
      </w:r>
      <w:proofErr w:type="gramEnd"/>
      <w:r w:rsidRPr="00DD4EF7">
        <w:rPr>
          <w:rFonts w:ascii="Times New Roman" w:hAnsi="Times New Roman" w:cs="Times New Roman"/>
          <w:sz w:val="28"/>
          <w:szCs w:val="28"/>
        </w:rPr>
        <w:t xml:space="preserve">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C964F9">
        <w:rPr>
          <w:rFonts w:ascii="Times New Roman" w:hAnsi="Times New Roman" w:cs="Times New Roman"/>
          <w:sz w:val="28"/>
          <w:szCs w:val="28"/>
        </w:rPr>
        <w:t xml:space="preserve"> </w:t>
      </w:r>
      <w:r w:rsidR="00B540E6" w:rsidRPr="00DD4EF7">
        <w:rPr>
          <w:rFonts w:ascii="Times New Roman" w:hAnsi="Times New Roman" w:cs="Times New Roman"/>
          <w:sz w:val="28"/>
          <w:szCs w:val="28"/>
        </w:rPr>
        <w:t>-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90799">
        <w:rPr>
          <w:rFonts w:ascii="Times New Roman" w:hAnsi="Times New Roman" w:cs="Times New Roman"/>
          <w:sz w:val="28"/>
          <w:szCs w:val="28"/>
        </w:rPr>
        <w:t>заявитель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самостоятельно.</w:t>
      </w:r>
    </w:p>
    <w:p w:rsidR="00B540E6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="00326F78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26F78" w:rsidRPr="00DD4EF7">
        <w:rPr>
          <w:rFonts w:ascii="Times New Roman" w:hAnsi="Times New Roman" w:cs="Times New Roman"/>
          <w:sz w:val="28"/>
          <w:szCs w:val="28"/>
        </w:rPr>
        <w:t>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="00326F78"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органов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D4EF7">
        <w:rPr>
          <w:rFonts w:ascii="Times New Roman" w:hAnsi="Times New Roman" w:cs="Times New Roman"/>
          <w:sz w:val="28"/>
          <w:szCs w:val="28"/>
        </w:rPr>
        <w:t>орган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а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предусмотренные </w:t>
      </w:r>
      <w:r w:rsidR="00F63209" w:rsidRPr="00DD4EF7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DD4EF7">
        <w:rPr>
          <w:rFonts w:ascii="Times New Roman" w:hAnsi="Times New Roman" w:cs="Times New Roman"/>
          <w:sz w:val="28"/>
          <w:szCs w:val="28"/>
        </w:rPr>
        <w:t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A31A79" w:rsidRPr="00DD4EF7">
        <w:rPr>
          <w:rFonts w:ascii="Times New Roman" w:hAnsi="Times New Roman" w:cs="Times New Roman"/>
          <w:sz w:val="28"/>
          <w:szCs w:val="28"/>
        </w:rPr>
        <w:t>под</w:t>
      </w:r>
      <w:r w:rsidRPr="00DD4EF7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 </w:t>
      </w:r>
      <w:r w:rsidR="00A31A79" w:rsidRPr="00DD4EF7">
        <w:rPr>
          <w:rFonts w:ascii="Times New Roman" w:hAnsi="Times New Roman" w:cs="Times New Roman"/>
          <w:sz w:val="28"/>
          <w:szCs w:val="28"/>
        </w:rPr>
        <w:t>–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A31A79" w:rsidRPr="00DD4EF7">
        <w:rPr>
          <w:rFonts w:ascii="Times New Roman" w:hAnsi="Times New Roman" w:cs="Times New Roman"/>
          <w:sz w:val="28"/>
          <w:szCs w:val="28"/>
        </w:rPr>
        <w:t>1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A31A79"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1A79" w:rsidRPr="00DD4EF7" w:rsidRDefault="00A31A7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2.6.3. Для получения разрешения на ввод объекта в эксплуатацию разрешается требовать только указанные в пункте 2.6.1</w:t>
      </w:r>
      <w:r w:rsidR="00C964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документы. Документы, предусмотренные пунктом 2.6.1</w:t>
      </w:r>
      <w:r w:rsidR="002630D5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могут быть направлены в электронной форме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964F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Разрешение на ввод объекта в эксплуатацию выдается в форме электронного документа, подписанного электронной подписью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о выдаче разрешения на ввод объекта в эксплуатацию. </w:t>
      </w:r>
    </w:p>
    <w:p w:rsidR="00431CA1" w:rsidRPr="00DD4EF7" w:rsidRDefault="00431CA1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CA1" w:rsidRPr="00DD4EF7" w:rsidRDefault="00431CA1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2.6.5  </w:t>
      </w:r>
      <w:r w:rsidRPr="00DD4EF7">
        <w:rPr>
          <w:rFonts w:ascii="Times New Roman" w:hAnsi="Times New Roman"/>
          <w:sz w:val="28"/>
          <w:szCs w:val="28"/>
        </w:rPr>
        <w:t>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2" w:name="Par3"/>
      <w:bookmarkEnd w:id="2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 w:rsidR="00C964F9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и уполномоченным органом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3446B7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EC49DF" w:rsidRPr="00DD4EF7" w:rsidRDefault="002630D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2630D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9646E6" w:rsidRPr="00DD4E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C13B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C13BFF">
        <w:rPr>
          <w:rFonts w:ascii="Times New Roman" w:hAnsi="Times New Roman" w:cs="Times New Roman"/>
          <w:sz w:val="28"/>
          <w:szCs w:val="28"/>
        </w:rPr>
        <w:t>частью 6 ст. 7</w:t>
      </w:r>
      <w:proofErr w:type="gramEnd"/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40059" w:rsidRPr="00DD4EF7">
        <w:rPr>
          <w:rFonts w:ascii="Times New Roman" w:hAnsi="Times New Roman" w:cs="Times New Roman"/>
          <w:sz w:val="28"/>
          <w:szCs w:val="28"/>
        </w:rPr>
        <w:t>№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210-ФЗ перечень документов</w:t>
      </w:r>
      <w:r w:rsidR="0011082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110829" w:rsidRPr="00DD4EF7">
        <w:rPr>
          <w:rFonts w:ascii="Times New Roman" w:hAnsi="Times New Roman" w:cs="Times New Roman"/>
          <w:sz w:val="28"/>
          <w:szCs w:val="28"/>
        </w:rPr>
        <w:t>от 27.07.2010 № 210-ФЗ</w:t>
      </w:r>
      <w:r w:rsidR="00110829">
        <w:rPr>
          <w:rFonts w:ascii="Times New Roman" w:hAnsi="Times New Roman" w:cs="Times New Roman"/>
          <w:sz w:val="28"/>
          <w:szCs w:val="28"/>
        </w:rPr>
        <w:t>)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EC49DF" w:rsidRPr="00DD4EF7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DD4EF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.1. 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зменение требований нормативных правовых актов, касающихся </w:t>
      </w:r>
      <w:r w:rsidR="00EC49DF" w:rsidRPr="00DD4EF7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.2. Н</w:t>
      </w:r>
      <w:r w:rsidR="00EC49DF" w:rsidRPr="00DD4EF7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.3. И</w:t>
      </w:r>
      <w:r w:rsidR="00EC49DF" w:rsidRPr="00DD4EF7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.4. В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DD4EF7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DD4EF7">
        <w:rPr>
          <w:rFonts w:ascii="Times New Roman" w:hAnsi="Times New Roman" w:cs="Times New Roman"/>
          <w:sz w:val="28"/>
          <w:szCs w:val="28"/>
        </w:rPr>
        <w:t>МФЦ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A40059" w:rsidRPr="00DD4EF7">
        <w:rPr>
          <w:rFonts w:ascii="Times New Roman" w:hAnsi="Times New Roman" w:cs="Times New Roman"/>
          <w:sz w:val="28"/>
          <w:szCs w:val="28"/>
        </w:rPr>
        <w:t>8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EC49DF" w:rsidRPr="00110829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="00EC49DF" w:rsidRPr="00110829">
        <w:rPr>
          <w:rFonts w:ascii="Times New Roman" w:hAnsi="Times New Roman" w:cs="Times New Roman"/>
          <w:sz w:val="28"/>
          <w:szCs w:val="28"/>
        </w:rPr>
        <w:t>пунктом 2.6.1 административного регламента;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2. Н</w:t>
      </w:r>
      <w:r w:rsidR="00E335F6" w:rsidRPr="00DD4EF7">
        <w:rPr>
          <w:rFonts w:ascii="Times New Roman" w:hAnsi="Times New Roman" w:cs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2.9.1.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="00E335F6"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2.9.1.4.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="00E335F6"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 w:rsidR="00E335F6" w:rsidRPr="00DD4E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8A2829" w:rsidRPr="00DD4EF7" w:rsidRDefault="008A282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может быть оспорен застройщиком в судебном порядке</w:t>
      </w:r>
      <w:r w:rsidR="00501BC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501BC7" w:rsidRPr="00DD4EF7" w:rsidRDefault="00501BC7" w:rsidP="000B24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01BC7" w:rsidRPr="00DD4EF7" w:rsidRDefault="00501BC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Форма отказа в выдаче разрешения на </w:t>
      </w:r>
      <w:r w:rsidR="00E335F6"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</w:t>
      </w:r>
      <w:r w:rsidR="00E335F6" w:rsidRPr="00DD4EF7">
        <w:rPr>
          <w:rFonts w:ascii="Times New Roman" w:hAnsi="Times New Roman"/>
          <w:bCs/>
          <w:sz w:val="28"/>
          <w:szCs w:val="28"/>
        </w:rPr>
        <w:t>2</w:t>
      </w:r>
      <w:r w:rsidRPr="00DD4EF7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="005C422A" w:rsidRPr="00DD4EF7">
        <w:rPr>
          <w:rFonts w:ascii="Times New Roman" w:hAnsi="Times New Roman"/>
          <w:bCs/>
          <w:sz w:val="28"/>
          <w:szCs w:val="28"/>
        </w:rPr>
        <w:t>а</w:t>
      </w:r>
      <w:r w:rsidRPr="00DD4EF7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335F6" w:rsidRPr="00DD4EF7" w:rsidRDefault="00E335F6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E335F6" w:rsidRPr="00DD4EF7" w:rsidRDefault="00E335F6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 w:rsidR="00AC78A3"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bCs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721852"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ввод объекта эксплуатацию.</w:t>
      </w:r>
    </w:p>
    <w:p w:rsidR="00E335F6" w:rsidRPr="00DD4EF7" w:rsidRDefault="00E335F6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335F6" w:rsidRPr="00DD4EF7" w:rsidRDefault="00721852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2.9.3</w:t>
      </w:r>
      <w:r w:rsidR="00110829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/>
          <w:bCs/>
          <w:sz w:val="28"/>
          <w:szCs w:val="28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9"/>
      <w:bookmarkEnd w:id="4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ED00F6" w:rsidRPr="00DD4EF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услуги: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объекта капитального строительства;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431CA1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</w:t>
      </w:r>
      <w:r w:rsidR="000F5C90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31CA1" w:rsidRPr="00DD4EF7" w:rsidRDefault="00431CA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234077">
        <w:rPr>
          <w:rFonts w:ascii="Times New Roman" w:hAnsi="Times New Roman" w:cs="Times New Roman"/>
          <w:sz w:val="28"/>
          <w:szCs w:val="28"/>
        </w:rPr>
        <w:t>пункте 2.</w:t>
      </w:r>
      <w:r w:rsidR="00ED00F6" w:rsidRPr="0023407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3</w:t>
      </w:r>
      <w:r w:rsidRPr="00DD4EF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4</w:t>
      </w:r>
      <w:r w:rsidRPr="00DD4EF7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DD4EF7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DD4EF7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DD4EF7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 в день обращения заявителя либо его представителя.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F190A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D4EF7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1C3F9C" w:rsidRPr="00DD4EF7">
        <w:rPr>
          <w:rFonts w:ascii="Times New Roman" w:hAnsi="Times New Roman" w:cs="Times New Roman"/>
          <w:sz w:val="28"/>
          <w:szCs w:val="28"/>
        </w:rPr>
        <w:t>5</w:t>
      </w:r>
      <w:r w:rsidRPr="00DD4EF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60D3E" w:rsidRPr="00DD4EF7" w:rsidRDefault="00BB0ED8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DD4EF7">
        <w:rPr>
          <w:rFonts w:ascii="Times New Roman" w:eastAsia="Calibri" w:hAnsi="Times New Roman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</w:t>
      </w: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для парковки автотранспортных средств инвалидов (не менее </w:t>
      </w:r>
      <w:r w:rsidRPr="00DD4EF7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5F0524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21852" w:rsidRPr="004B35F4" w:rsidRDefault="00BB0ED8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2.15.2. </w:t>
      </w:r>
      <w:r w:rsidR="00DE78E9" w:rsidRPr="00DD4EF7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721852">
        <w:rPr>
          <w:rFonts w:ascii="Times New Roman" w:hAnsi="Times New Roman"/>
          <w:sz w:val="28"/>
          <w:szCs w:val="28"/>
        </w:rPr>
        <w:t xml:space="preserve">, утвержденным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gramStart"/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gramEnd"/>
      <w:r w:rsidR="0072185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выясняют цель визита гражданина и сопровождают его в кабинет по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B11C82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B11C82" w:rsidRDefault="00BB0E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B11C82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5F0524">
        <w:rPr>
          <w:rFonts w:ascii="Times New Roman" w:eastAsia="Calibri" w:hAnsi="Times New Roman"/>
          <w:sz w:val="28"/>
          <w:szCs w:val="28"/>
        </w:rPr>
        <w:t>утверждены</w:t>
      </w:r>
      <w:r w:rsidRPr="00DD4EF7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</w:t>
      </w: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Российской Федерации от 22.12.2012 № 1376 «Об утверждении </w:t>
      </w:r>
      <w:proofErr w:type="gramStart"/>
      <w:r w:rsidRPr="00DD4EF7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D4EF7">
        <w:rPr>
          <w:rFonts w:ascii="Times New Roman" w:eastAsia="Calibri" w:hAnsi="Times New Roman"/>
          <w:sz w:val="28"/>
          <w:szCs w:val="28"/>
        </w:rPr>
        <w:t xml:space="preserve"> и муниципальных услуг».</w:t>
      </w:r>
    </w:p>
    <w:p w:rsidR="003B4FBF" w:rsidRPr="00DD4EF7" w:rsidRDefault="003B4FB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733D54" w:rsidRPr="00DD4EF7">
        <w:rPr>
          <w:rFonts w:ascii="Times New Roman" w:hAnsi="Times New Roman" w:cs="Times New Roman"/>
          <w:sz w:val="28"/>
          <w:szCs w:val="28"/>
        </w:rPr>
        <w:t>6</w:t>
      </w:r>
      <w:r w:rsidRPr="00DD4EF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8B7D27" w:rsidRPr="00DD4EF7" w:rsidRDefault="008B7D27" w:rsidP="000B244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D4EF7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D4EF7">
        <w:rPr>
          <w:rFonts w:ascii="Times New Roman" w:hAnsi="Times New Roman" w:cs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оказание помощи инвалидам в преодолении барьеров, мешающих получению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2.16.3. </w:t>
      </w:r>
      <w:r w:rsidRPr="00DD4EF7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D4EF7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B5D6E" w:rsidRPr="00DD4EF7" w:rsidRDefault="004B5D6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8192E" w:rsidRPr="00DD4EF7" w:rsidRDefault="00B8192E" w:rsidP="000B244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 w:rsidR="00A1450E"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DD4EF7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DD4EF7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F139E0" w:rsidRPr="00DD4EF7" w:rsidRDefault="00F139E0" w:rsidP="000B24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2.17. </w:t>
      </w:r>
      <w:r w:rsidRPr="00DD4EF7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D4EF7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D4EF7">
        <w:rPr>
          <w:rFonts w:ascii="Times New Roman" w:eastAsia="Calibri" w:hAnsi="Times New Roman"/>
          <w:sz w:val="28"/>
          <w:szCs w:val="28"/>
        </w:rPr>
        <w:t xml:space="preserve"> и подать док</w:t>
      </w:r>
      <w:r w:rsidR="004378F6">
        <w:rPr>
          <w:rFonts w:ascii="Times New Roman" w:eastAsia="Calibri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 </w:t>
      </w:r>
      <w:r w:rsidRPr="00DD4EF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D4EF7">
        <w:rPr>
          <w:rFonts w:ascii="Times New Roman" w:eastAsia="Calibri" w:hAnsi="Times New Roman"/>
          <w:sz w:val="28"/>
          <w:szCs w:val="28"/>
        </w:rPr>
        <w:t>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4C3313" w:rsidRPr="00DD4EF7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</w:t>
      </w:r>
      <w:r w:rsidR="004378F6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4378F6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="004378F6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 xml:space="preserve"> «Об электронной подписи», </w:t>
      </w:r>
      <w:r w:rsidRPr="00DD4EF7">
        <w:rPr>
          <w:rFonts w:ascii="Times New Roman" w:hAnsi="Times New Roman"/>
          <w:sz w:val="28"/>
          <w:szCs w:val="28"/>
        </w:rPr>
        <w:t xml:space="preserve"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F139E0" w:rsidRPr="00DD4EF7" w:rsidRDefault="00F139E0" w:rsidP="000B244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 xml:space="preserve">. </w:t>
      </w:r>
    </w:p>
    <w:p w:rsidR="00F139E0" w:rsidRPr="00DD4EF7" w:rsidRDefault="00F139E0" w:rsidP="000B244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 xml:space="preserve">Обращение за услугой через </w:t>
      </w:r>
      <w:r w:rsidR="000465B6">
        <w:rPr>
          <w:rFonts w:ascii="Times New Roman" w:hAnsi="Times New Roman"/>
          <w:sz w:val="28"/>
          <w:szCs w:val="28"/>
        </w:rPr>
        <w:t xml:space="preserve">ЕПГУ,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="00A1450E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</w:t>
      </w:r>
      <w:r w:rsidRPr="00DD4EF7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D4EF7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DD4EF7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 (</w:t>
      </w:r>
      <w:r w:rsidR="004C3313" w:rsidRPr="00DD4EF7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4C3313" w:rsidRPr="00DD4EF7">
        <w:rPr>
          <w:rFonts w:ascii="Times New Roman" w:hAnsi="Times New Roman"/>
          <w:sz w:val="28"/>
          <w:szCs w:val="28"/>
        </w:rPr>
        <w:t>)</w:t>
      </w:r>
      <w:r w:rsidRPr="00DD4EF7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2.17.4. </w:t>
      </w:r>
      <w:r w:rsidRPr="00DD4EF7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C3313" w:rsidRPr="00DD4EF7" w:rsidRDefault="004C331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2.17.5. Р</w:t>
      </w:r>
      <w:r w:rsidRPr="00DD4EF7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(отказ в выдаче) выдается в форме электронного документа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4C3313" w:rsidRPr="00DD4EF7" w:rsidRDefault="004C331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РПГУ).  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 w:rsidR="00A1450E"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C3313" w:rsidRPr="00DD4EF7" w:rsidRDefault="004C3313" w:rsidP="000B24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DD4EF7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DD4EF7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DD4EF7" w:rsidRDefault="0049016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FBF" w:rsidRPr="00DD4EF7" w:rsidRDefault="003B4FBF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DD4EF7" w:rsidRDefault="000465B6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B4FBF" w:rsidRPr="00DD4EF7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 w:rsidRPr="00DD4EF7">
        <w:rPr>
          <w:rFonts w:ascii="Times New Roman" w:hAnsi="Times New Roman"/>
          <w:sz w:val="28"/>
          <w:szCs w:val="28"/>
        </w:rPr>
        <w:t>заявления</w:t>
      </w:r>
      <w:r w:rsidR="0049016C" w:rsidRPr="00DD4EF7">
        <w:rPr>
          <w:rFonts w:ascii="Times New Roman" w:hAnsi="Times New Roman"/>
          <w:sz w:val="28"/>
          <w:szCs w:val="28"/>
        </w:rPr>
        <w:t xml:space="preserve"> и документов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71E83" w:rsidRPr="00DD4EF7">
        <w:rPr>
          <w:rFonts w:ascii="Times New Roman" w:hAnsi="Times New Roman"/>
          <w:sz w:val="28"/>
          <w:szCs w:val="28"/>
        </w:rPr>
        <w:t>на</w:t>
      </w:r>
      <w:r w:rsidR="003B4FBF" w:rsidRPr="00DD4EF7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DD4EF7">
        <w:rPr>
          <w:rFonts w:ascii="Times New Roman" w:hAnsi="Times New Roman"/>
          <w:sz w:val="28"/>
          <w:szCs w:val="28"/>
        </w:rPr>
        <w:t>е</w:t>
      </w:r>
      <w:r w:rsidR="003B4FBF" w:rsidRPr="00DD4EF7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B4FBF" w:rsidRPr="00DD4EF7" w:rsidRDefault="000465B6" w:rsidP="000B244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Ф</w:t>
      </w:r>
      <w:r w:rsidR="00AE633B" w:rsidRPr="00DD4EF7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B4FBF" w:rsidRPr="00DD4EF7">
        <w:rPr>
          <w:rFonts w:ascii="Times New Roman" w:hAnsi="Times New Roman"/>
          <w:sz w:val="28"/>
          <w:szCs w:val="28"/>
        </w:rPr>
        <w:t xml:space="preserve">;  </w:t>
      </w:r>
    </w:p>
    <w:p w:rsidR="003B4FBF" w:rsidRPr="00DD4EF7" w:rsidRDefault="000465B6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3.1.3.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81142"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3B4FBF" w:rsidRPr="00DD4EF7" w:rsidRDefault="00CE055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E544F5"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</w:t>
      </w:r>
      <w:r w:rsidR="003B4FBF" w:rsidRPr="00DD4EF7">
        <w:rPr>
          <w:rFonts w:ascii="Times New Roman" w:hAnsi="Times New Roman"/>
          <w:sz w:val="28"/>
          <w:szCs w:val="28"/>
        </w:rPr>
        <w:t>.</w:t>
      </w:r>
    </w:p>
    <w:p w:rsidR="003B4FBF" w:rsidRPr="00DD4EF7" w:rsidRDefault="003B4FBF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1.1</w:t>
      </w:r>
      <w:r w:rsidRPr="00DD4EF7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49016C" w:rsidRPr="00DD4EF7">
        <w:rPr>
          <w:rFonts w:ascii="Times New Roman" w:hAnsi="Times New Roman"/>
          <w:sz w:val="28"/>
          <w:szCs w:val="28"/>
        </w:rPr>
        <w:t>заявления и документов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9016C" w:rsidRPr="00DD4EF7">
        <w:rPr>
          <w:rFonts w:ascii="Times New Roman" w:hAnsi="Times New Roman"/>
          <w:sz w:val="28"/>
          <w:szCs w:val="28"/>
        </w:rPr>
        <w:t>на</w:t>
      </w:r>
      <w:r w:rsidRPr="00DD4EF7">
        <w:rPr>
          <w:rFonts w:ascii="Times New Roman" w:hAnsi="Times New Roman"/>
          <w:sz w:val="28"/>
          <w:szCs w:val="28"/>
        </w:rPr>
        <w:t xml:space="preserve"> предо</w:t>
      </w:r>
      <w:r w:rsidR="00712F3A" w:rsidRPr="00DD4EF7">
        <w:rPr>
          <w:rFonts w:ascii="Times New Roman" w:hAnsi="Times New Roman"/>
          <w:sz w:val="28"/>
          <w:szCs w:val="28"/>
        </w:rPr>
        <w:t>ставлени</w:t>
      </w:r>
      <w:r w:rsidR="0049016C" w:rsidRPr="00DD4EF7">
        <w:rPr>
          <w:rFonts w:ascii="Times New Roman" w:hAnsi="Times New Roman"/>
          <w:sz w:val="28"/>
          <w:szCs w:val="28"/>
        </w:rPr>
        <w:t>е</w:t>
      </w:r>
      <w:r w:rsidR="00712F3A" w:rsidRPr="00DD4EF7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Pr="00DD4EF7">
        <w:rPr>
          <w:rFonts w:ascii="Times New Roman" w:hAnsi="Times New Roman"/>
          <w:sz w:val="28"/>
          <w:szCs w:val="28"/>
        </w:rPr>
        <w:t xml:space="preserve"> </w:t>
      </w:r>
    </w:p>
    <w:p w:rsidR="004E3D84" w:rsidRPr="00DD4EF7" w:rsidRDefault="004E3D84" w:rsidP="000B244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</w:r>
      <w:r w:rsidR="00123E1E"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</w:t>
      </w:r>
      <w:r w:rsidR="00712F3A" w:rsidRPr="00DD4EF7">
        <w:rPr>
          <w:rFonts w:ascii="Times New Roman" w:hAnsi="Times New Roman"/>
          <w:sz w:val="28"/>
          <w:szCs w:val="28"/>
        </w:rPr>
        <w:t>1</w:t>
      </w:r>
      <w:r w:rsidR="0049016C" w:rsidRPr="00DD4EF7">
        <w:rPr>
          <w:rFonts w:ascii="Times New Roman" w:hAnsi="Times New Roman"/>
          <w:sz w:val="28"/>
          <w:szCs w:val="28"/>
        </w:rPr>
        <w:t>.1.</w:t>
      </w:r>
      <w:r w:rsidR="00123E1E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 xml:space="preserve">МФЦ </w:t>
      </w:r>
      <w:r w:rsidR="006E0DCD" w:rsidRPr="0037047A">
        <w:rPr>
          <w:rFonts w:ascii="Times New Roman" w:hAnsi="Times New Roman"/>
          <w:sz w:val="28"/>
          <w:szCs w:val="28"/>
        </w:rPr>
        <w:t>по месту нахождения земельного участка,</w:t>
      </w:r>
      <w:r w:rsidR="006E0DC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DD4EF7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</w:t>
      </w:r>
      <w:r w:rsidR="007A7819" w:rsidRPr="00DD4EF7">
        <w:rPr>
          <w:rFonts w:ascii="Times New Roman" w:eastAsia="Calibri" w:hAnsi="Times New Roman"/>
          <w:sz w:val="28"/>
          <w:szCs w:val="28"/>
        </w:rPr>
        <w:t xml:space="preserve">почтовым отправлением или </w:t>
      </w:r>
      <w:r w:rsidRPr="00DD4EF7">
        <w:rPr>
          <w:rFonts w:ascii="Times New Roman" w:eastAsia="Calibri" w:hAnsi="Times New Roman"/>
          <w:sz w:val="28"/>
          <w:szCs w:val="28"/>
        </w:rPr>
        <w:t xml:space="preserve">в электронной форме через </w:t>
      </w:r>
      <w:r w:rsidR="009C5550" w:rsidRPr="00DD4EF7">
        <w:rPr>
          <w:rFonts w:ascii="Times New Roman" w:eastAsia="Calibri" w:hAnsi="Times New Roman"/>
          <w:sz w:val="28"/>
          <w:szCs w:val="28"/>
        </w:rPr>
        <w:t>РПГУ</w:t>
      </w:r>
      <w:r w:rsidRPr="00DD4EF7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4E3D84" w:rsidRPr="00DD4EF7" w:rsidRDefault="004E3D84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</w:t>
      </w:r>
      <w:r w:rsidR="00D872D6" w:rsidRPr="00DD4EF7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DD4EF7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DD4EF7">
        <w:rPr>
          <w:rFonts w:ascii="Times New Roman" w:eastAsia="Calibri" w:hAnsi="Times New Roman"/>
          <w:sz w:val="28"/>
          <w:szCs w:val="28"/>
        </w:rPr>
        <w:t>документов</w:t>
      </w:r>
      <w:r w:rsidRPr="00DD4EF7">
        <w:rPr>
          <w:rFonts w:ascii="Times New Roman" w:eastAsia="Calibri" w:hAnsi="Times New Roman"/>
          <w:sz w:val="28"/>
          <w:szCs w:val="28"/>
        </w:rPr>
        <w:t xml:space="preserve">: </w:t>
      </w:r>
    </w:p>
    <w:p w:rsidR="004E3D84" w:rsidRPr="00DD4EF7" w:rsidRDefault="004E3D84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DD4EF7" w:rsidRDefault="004E3D8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D4EF7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</w:t>
      </w:r>
      <w:r w:rsidR="005B66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документах.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DD4EF7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DD4EF7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5B66E5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357A5D" w:rsidRPr="00DD4EF7" w:rsidRDefault="005B66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подписано уполномоченным лицом;</w:t>
      </w:r>
    </w:p>
    <w:p w:rsidR="005B66E5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357A5D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муниципальной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услуги, представляются в уполномоченный орган вместе с подлинниками для сверки.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7A7819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52750F" w:rsidRPr="00DD4EF7">
        <w:rPr>
          <w:rFonts w:ascii="Times New Roman" w:hAnsi="Times New Roman" w:cs="Times New Roman"/>
          <w:sz w:val="28"/>
          <w:szCs w:val="28"/>
        </w:rPr>
        <w:t>на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 выдачу разрешения на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="007A7819" w:rsidRPr="00DD4EF7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</w:t>
      </w:r>
      <w:r w:rsidR="009C5550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="00D872D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23E1E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D872D6" w:rsidRPr="00DD4EF7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D872D6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52750F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23E1E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3.1.1.3. </w:t>
      </w:r>
      <w:r w:rsidRPr="00DD4EF7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DD4EF7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D4EF7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D4EF7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7A7819" w:rsidRPr="00DD4EF7">
        <w:rPr>
          <w:rFonts w:ascii="Times New Roman" w:hAnsi="Times New Roman" w:cs="Times New Roman"/>
          <w:sz w:val="28"/>
          <w:szCs w:val="28"/>
        </w:rPr>
        <w:t>, ответственного за выдачу разрешения на ввод объекта в эксплуатацию.</w:t>
      </w:r>
    </w:p>
    <w:p w:rsidR="00123E1E" w:rsidRPr="00DD4EF7" w:rsidRDefault="00D872D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</w:t>
      </w:r>
      <w:r w:rsidR="007A7819" w:rsidRPr="00DD4EF7">
        <w:rPr>
          <w:rFonts w:ascii="Times New Roman" w:eastAsia="Calibri" w:hAnsi="Times New Roman"/>
          <w:sz w:val="28"/>
          <w:szCs w:val="28"/>
        </w:rPr>
        <w:t>4</w:t>
      </w:r>
      <w:r w:rsidRPr="00DD4EF7">
        <w:rPr>
          <w:rFonts w:ascii="Times New Roman" w:eastAsia="Calibri" w:hAnsi="Times New Roman"/>
          <w:sz w:val="28"/>
          <w:szCs w:val="28"/>
        </w:rPr>
        <w:t>.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B63B8D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направлении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>заявителю необходимо заполнить на</w:t>
      </w:r>
      <w:r w:rsidR="00CE055C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РПГУ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B63B8D" w:rsidRPr="00DD4EF7" w:rsidRDefault="00B63B8D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</w:t>
      </w:r>
      <w:r w:rsidR="00CE055C">
        <w:rPr>
          <w:rFonts w:ascii="Times New Roman" w:eastAsia="Calibri" w:hAnsi="Times New Roman"/>
          <w:sz w:val="28"/>
          <w:szCs w:val="28"/>
        </w:rPr>
        <w:t xml:space="preserve">ЕПГУ, </w:t>
      </w:r>
      <w:r w:rsidRPr="00DD4EF7">
        <w:rPr>
          <w:rFonts w:ascii="Times New Roman" w:eastAsia="Calibri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B63B8D" w:rsidRPr="00DD4EF7" w:rsidRDefault="00B63B8D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регистрирует документы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F6006E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F6006E" w:rsidRPr="00DD4EF7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E33CE5" w:rsidRPr="00DD4EF7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E33C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день.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</w:t>
      </w:r>
      <w:r w:rsidR="00F6006E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AE633B" w:rsidRPr="00DD4EF7">
        <w:rPr>
          <w:rFonts w:ascii="Times New Roman" w:hAnsi="Times New Roman" w:cs="Times New Roman"/>
          <w:sz w:val="28"/>
          <w:szCs w:val="28"/>
        </w:rPr>
        <w:t>1.2</w:t>
      </w:r>
      <w:r w:rsidRPr="00DD4EF7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1</w:t>
      </w:r>
      <w:r w:rsidR="008A00B4" w:rsidRPr="00DD4EF7">
        <w:rPr>
          <w:rFonts w:ascii="Times New Roman" w:hAnsi="Times New Roman" w:cs="Times New Roman"/>
          <w:sz w:val="28"/>
          <w:szCs w:val="28"/>
        </w:rPr>
        <w:t xml:space="preserve">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A7819" w:rsidRPr="00DD4EF7">
        <w:rPr>
          <w:rFonts w:ascii="Times New Roman" w:hAnsi="Times New Roman" w:cs="Times New Roman"/>
          <w:sz w:val="28"/>
          <w:szCs w:val="28"/>
        </w:rPr>
        <w:t>.</w:t>
      </w:r>
      <w:r w:rsidR="00AF29C7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</w:t>
      </w:r>
      <w:r w:rsidR="00644FC8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 приложенными к нему документами и поручает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9F2F17">
        <w:rPr>
          <w:rFonts w:ascii="Times New Roman" w:hAnsi="Times New Roman" w:cs="Times New Roman"/>
          <w:sz w:val="28"/>
          <w:szCs w:val="28"/>
        </w:rPr>
        <w:t>специалисту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произвести проверку представленных документов.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документов отсутствуют документы, предусмотренные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</w:t>
      </w:r>
      <w:r w:rsidR="00066A59" w:rsidRPr="00DD4EF7">
        <w:rPr>
          <w:rFonts w:ascii="Times New Roman" w:hAnsi="Times New Roman" w:cs="Times New Roman"/>
          <w:sz w:val="28"/>
          <w:szCs w:val="28"/>
        </w:rPr>
        <w:t>их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Межведомственны</w:t>
      </w:r>
      <w:r w:rsidR="00066A59" w:rsidRPr="00DD4EF7">
        <w:rPr>
          <w:rFonts w:ascii="Times New Roman" w:hAnsi="Times New Roman" w:cs="Times New Roman"/>
          <w:sz w:val="28"/>
          <w:szCs w:val="28"/>
        </w:rPr>
        <w:t>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7A781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дня со дня получения заявления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</w:t>
      </w:r>
      <w:r w:rsidR="00066A59" w:rsidRPr="00DD4EF7">
        <w:rPr>
          <w:rFonts w:ascii="Times New Roman" w:hAnsi="Times New Roman" w:cs="Times New Roman"/>
          <w:sz w:val="28"/>
          <w:szCs w:val="28"/>
        </w:rPr>
        <w:t>ой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DD4EF7" w:rsidRDefault="00066A5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DD4EF7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8A00B4" w:rsidRPr="00DD4EF7" w:rsidRDefault="008A00B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CE055C">
        <w:rPr>
          <w:rFonts w:ascii="Times New Roman" w:hAnsi="Times New Roman" w:cs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7 пункта 2.6.1</w:t>
      </w:r>
      <w:r w:rsidR="00B23EFE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066A5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  <w:r w:rsidR="00066A59" w:rsidRPr="00DD4EF7">
        <w:rPr>
          <w:rFonts w:ascii="Times New Roman" w:hAnsi="Times New Roman" w:cs="Times New Roman"/>
          <w:sz w:val="28"/>
          <w:szCs w:val="28"/>
        </w:rPr>
        <w:t>3.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8A00B4" w:rsidRPr="00DD4EF7">
        <w:rPr>
          <w:rFonts w:ascii="Times New Roman" w:hAnsi="Times New Roman" w:cs="Times New Roman"/>
          <w:sz w:val="28"/>
          <w:szCs w:val="28"/>
        </w:rPr>
        <w:t>П</w:t>
      </w:r>
      <w:r w:rsidR="008A00B4" w:rsidRPr="00DD4EF7">
        <w:rPr>
          <w:rFonts w:ascii="Times New Roman" w:hAnsi="Times New Roman"/>
          <w:sz w:val="28"/>
          <w:szCs w:val="28"/>
        </w:rPr>
        <w:t>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B23EFE">
        <w:rPr>
          <w:rFonts w:ascii="Times New Roman" w:hAnsi="Times New Roman" w:cs="Times New Roman"/>
          <w:sz w:val="28"/>
          <w:szCs w:val="28"/>
        </w:rPr>
        <w:t>пункте 2.6.1</w:t>
      </w:r>
      <w:r w:rsidR="00B23E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взаимодействия.</w:t>
      </w:r>
    </w:p>
    <w:p w:rsidR="0094480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="000F70D8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 w:rsidR="00B23EFE">
        <w:rPr>
          <w:rFonts w:ascii="Times New Roman" w:hAnsi="Times New Roman" w:cs="Times New Roman"/>
          <w:sz w:val="28"/>
          <w:szCs w:val="28"/>
        </w:rPr>
        <w:t>.1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 w:rsidR="009F2F17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 w:cs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A761AF" w:rsidRPr="00DD4EF7" w:rsidRDefault="00A761A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на ввод объекта в эксплуатацию в 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разрешении на ввод объекта в эксплуатацию должны быть отражены сведения об объекте капитального строительства в объеме, необходимом для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его государственного кадастрового учета. Состав таких сведений должен соответствовать </w:t>
      </w:r>
      <w:r w:rsidR="009F2F17" w:rsidRPr="00DD4EF7">
        <w:rPr>
          <w:rFonts w:ascii="Times New Roman" w:hAnsi="Times New Roman" w:cs="Times New Roman"/>
          <w:sz w:val="28"/>
          <w:szCs w:val="28"/>
        </w:rPr>
        <w:t>требованиям</w:t>
      </w:r>
      <w:r w:rsidR="009F2F17" w:rsidRPr="009F2F17">
        <w:rPr>
          <w:rFonts w:ascii="Times New Roman" w:hAnsi="Times New Roman" w:cs="Times New Roman"/>
          <w:sz w:val="28"/>
          <w:szCs w:val="28"/>
        </w:rPr>
        <w:t xml:space="preserve"> </w:t>
      </w:r>
      <w:r w:rsidR="009F2F17" w:rsidRPr="00DD4EF7">
        <w:rPr>
          <w:rFonts w:ascii="Times New Roman" w:hAnsi="Times New Roman" w:cs="Times New Roman"/>
          <w:sz w:val="28"/>
          <w:szCs w:val="28"/>
        </w:rPr>
        <w:t>к составу сведений в графической и текстовой частях технического плана</w:t>
      </w:r>
      <w:r w:rsidR="009F2F17">
        <w:rPr>
          <w:rFonts w:ascii="Times New Roman" w:hAnsi="Times New Roman" w:cs="Times New Roman"/>
          <w:sz w:val="28"/>
          <w:szCs w:val="28"/>
        </w:rPr>
        <w:t>,</w:t>
      </w:r>
      <w:r w:rsidR="009F2F17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94480F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Подготовленный проект разрешения на ввод объекта в эксплуатацию либо отказ в выдаче разрешения на ввод объекта в эксплуатацию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, в том числе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t>передается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специалистом проекта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или проекта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передает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данные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  <w:proofErr w:type="gramEnd"/>
    </w:p>
    <w:p w:rsidR="0094480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</w:t>
      </w:r>
      <w:r w:rsidR="00B63856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 проекту разрешения на </w:t>
      </w:r>
      <w:r w:rsidR="00371786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  <w:proofErr w:type="gramEnd"/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>Доработанны</w:t>
      </w:r>
      <w:r w:rsidR="00371786" w:rsidRPr="00DD4EF7">
        <w:rPr>
          <w:rFonts w:ascii="Times New Roman" w:hAnsi="Times New Roman" w:cs="Times New Roman"/>
          <w:sz w:val="28"/>
          <w:szCs w:val="28"/>
        </w:rPr>
        <w:t>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или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в двух экземплярах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переда</w:t>
      </w:r>
      <w:r w:rsidR="00C2679F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>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  <w:proofErr w:type="gramEnd"/>
    </w:p>
    <w:p w:rsidR="007D14F6" w:rsidRPr="00DD4EF7" w:rsidRDefault="00B6385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подписывает отказ </w:t>
      </w: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proofErr w:type="gramEnd"/>
      <w:r w:rsidRPr="00DD4EF7">
        <w:rPr>
          <w:rFonts w:ascii="Times New Roman" w:hAnsi="Times New Roman" w:cs="Times New Roman"/>
          <w:sz w:val="28"/>
          <w:szCs w:val="28"/>
        </w:rPr>
        <w:t xml:space="preserve"> и передает их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>;</w:t>
      </w:r>
    </w:p>
    <w:p w:rsidR="00C2679F" w:rsidRPr="00DD4EF7" w:rsidRDefault="00C2679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форме, подписывает электронной подписью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документа;</w:t>
      </w:r>
    </w:p>
    <w:p w:rsidR="00C2679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либо визирует разрешени</w:t>
      </w:r>
      <w:r w:rsidR="002C1C41" w:rsidRPr="00DD4EF7">
        <w:rPr>
          <w:rFonts w:ascii="Times New Roman" w:hAnsi="Times New Roman" w:cs="Times New Roman"/>
          <w:sz w:val="28"/>
          <w:szCs w:val="28"/>
        </w:rPr>
        <w:t>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передает </w:t>
      </w:r>
      <w:r w:rsidR="002C1C41" w:rsidRPr="00DD4EF7">
        <w:rPr>
          <w:rFonts w:ascii="Times New Roman" w:hAnsi="Times New Roman" w:cs="Times New Roman"/>
          <w:sz w:val="28"/>
          <w:szCs w:val="28"/>
        </w:rPr>
        <w:t>их</w:t>
      </w:r>
      <w:r w:rsidR="00F2768A">
        <w:rPr>
          <w:rFonts w:ascii="Times New Roman" w:hAnsi="Times New Roman" w:cs="Times New Roman"/>
          <w:sz w:val="28"/>
          <w:szCs w:val="28"/>
        </w:rPr>
        <w:t xml:space="preserve"> первому </w:t>
      </w:r>
      <w:r w:rsidR="005E775F" w:rsidRPr="00DD4EF7"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DD4EF7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для подписания</w:t>
      </w:r>
      <w:r w:rsidR="00C2679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D65D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уполномоченному лицу для подписания электронной подписью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2C1C4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DD4EF7">
        <w:rPr>
          <w:rFonts w:ascii="Times New Roman" w:hAnsi="Times New Roman" w:cs="Times New Roman"/>
          <w:sz w:val="28"/>
          <w:szCs w:val="28"/>
        </w:rPr>
        <w:t>ое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DD4EF7">
        <w:rPr>
          <w:rFonts w:ascii="Times New Roman" w:hAnsi="Times New Roman" w:cs="Times New Roman"/>
          <w:sz w:val="28"/>
          <w:szCs w:val="28"/>
        </w:rPr>
        <w:t>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подписыва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>т и заверя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два экземпляра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специальной печатью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7D14F6" w:rsidRPr="00DD4EF7">
        <w:rPr>
          <w:rFonts w:ascii="Times New Roman" w:hAnsi="Times New Roman" w:cs="Times New Roman"/>
          <w:sz w:val="28"/>
          <w:szCs w:val="28"/>
        </w:rPr>
        <w:t>, переда</w:t>
      </w:r>
      <w:r w:rsidRPr="00DD4EF7">
        <w:rPr>
          <w:rFonts w:ascii="Times New Roman" w:hAnsi="Times New Roman" w:cs="Times New Roman"/>
          <w:sz w:val="28"/>
          <w:szCs w:val="28"/>
        </w:rPr>
        <w:t>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документы </w:t>
      </w:r>
      <w:r w:rsidR="00B63856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5824" w:rsidRPr="00DD4EF7" w:rsidRDefault="00DE582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уполномоченное лицо подписывает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электронной подписью и заверяет его электронной подписью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2C1C41" w:rsidRPr="00DD4EF7">
        <w:rPr>
          <w:rFonts w:ascii="Times New Roman" w:hAnsi="Times New Roman" w:cs="Times New Roman"/>
          <w:sz w:val="28"/>
          <w:szCs w:val="28"/>
        </w:rPr>
        <w:t>,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(направляет в электронном виде)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либо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для передачи специалисту, ответственному за прием-выдачу документов.</w:t>
      </w:r>
      <w:proofErr w:type="gramEnd"/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DD4EF7">
        <w:rPr>
          <w:rFonts w:ascii="Times New Roman" w:hAnsi="Times New Roman" w:cs="Times New Roman"/>
          <w:sz w:val="28"/>
          <w:szCs w:val="28"/>
        </w:rPr>
        <w:t>подлежит выдаче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один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(либо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). Второй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хранится в архиве </w:t>
      </w:r>
      <w:r w:rsidR="00F308B1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71786" w:rsidRPr="00DD4EF7" w:rsidRDefault="0037178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371786" w:rsidRPr="00DD4EF7" w:rsidRDefault="0037178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проведении работ по сохранению объекта культурного наследия разрешение на ввод в эксплуатацию такого объекта выдается с учетом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особенностей, установленных законодательством Российской Федерации об охране объектов культурного наследия.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7A7819" w:rsidRPr="00DD4EF7">
        <w:rPr>
          <w:rFonts w:ascii="Times New Roman" w:hAnsi="Times New Roman" w:cs="Times New Roman"/>
          <w:sz w:val="28"/>
          <w:szCs w:val="28"/>
        </w:rPr>
        <w:t>1 день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либо отказа в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DD4EF7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уполномоченного органа</w:t>
      </w:r>
      <w:r w:rsidR="00F308B1" w:rsidRPr="00DD4EF7">
        <w:rPr>
          <w:rFonts w:ascii="Times New Roman" w:hAnsi="Times New Roman" w:cs="Times New Roman"/>
          <w:sz w:val="28"/>
          <w:szCs w:val="28"/>
        </w:rPr>
        <w:t>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24" w:rsidRPr="00DD4EF7" w:rsidRDefault="00DE582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E544F5" w:rsidRPr="00DD4EF7">
        <w:rPr>
          <w:rFonts w:ascii="Times New Roman" w:hAnsi="Times New Roman" w:cs="Times New Roman"/>
          <w:sz w:val="28"/>
          <w:szCs w:val="28"/>
        </w:rPr>
        <w:t>1.4.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 по результатам предоставления муниципальной услуги в </w:t>
      </w:r>
      <w:r w:rsidR="00E544F5" w:rsidRPr="00DD4EF7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 и поступление к специалисту, ответственному за прием-выдачу документов,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6A2BD9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8099E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8099E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 w:rsidR="006A2B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проверяет правомочия заявителя действовать от его имени при получении документов;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находит копию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</w:t>
      </w:r>
      <w:r w:rsidR="00F37E10" w:rsidRPr="00DD4EF7">
        <w:rPr>
          <w:rFonts w:ascii="Times New Roman" w:hAnsi="Times New Roman"/>
          <w:sz w:val="28"/>
          <w:szCs w:val="28"/>
        </w:rPr>
        <w:t xml:space="preserve">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знакомит заявителя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выдает заявителю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систему электронного документооборота</w:t>
      </w:r>
      <w:r w:rsidR="00C8099E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C8099E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отказе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C8099E" w:rsidRPr="00DD4EF7">
        <w:rPr>
          <w:rFonts w:ascii="Times New Roman" w:hAnsi="Times New Roman" w:cs="Times New Roman"/>
          <w:sz w:val="28"/>
          <w:szCs w:val="28"/>
        </w:rPr>
        <w:t>ях:</w:t>
      </w:r>
    </w:p>
    <w:p w:rsidR="006A2BD9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</w:t>
      </w:r>
      <w:r w:rsidR="006A2BD9">
        <w:rPr>
          <w:rFonts w:ascii="Times New Roman" w:hAnsi="Times New Roman" w:cs="Times New Roman"/>
          <w:sz w:val="28"/>
          <w:szCs w:val="28"/>
        </w:rPr>
        <w:t>аявителем (его представителем);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ему не выдается и специалист, ответственный за прием</w:t>
      </w:r>
      <w:r w:rsidR="00004866" w:rsidRPr="00DD4EF7">
        <w:rPr>
          <w:rFonts w:ascii="Times New Roman" w:hAnsi="Times New Roman" w:cs="Times New Roman"/>
          <w:sz w:val="28"/>
          <w:szCs w:val="28"/>
        </w:rPr>
        <w:t xml:space="preserve"> и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004866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2A4564" w:rsidRPr="00DD4EF7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разрешения на </w:t>
      </w:r>
      <w:r w:rsidR="00F37E10" w:rsidRPr="00DD4EF7">
        <w:rPr>
          <w:rFonts w:ascii="Times New Roman" w:hAnsi="Times New Roman"/>
          <w:sz w:val="28"/>
          <w:szCs w:val="28"/>
        </w:rPr>
        <w:t xml:space="preserve">ввод объекта в </w:t>
      </w:r>
      <w:r w:rsidR="00F37E10" w:rsidRPr="00DD4EF7">
        <w:rPr>
          <w:rFonts w:ascii="Times New Roman" w:hAnsi="Times New Roman"/>
          <w:sz w:val="28"/>
          <w:szCs w:val="28"/>
        </w:rPr>
        <w:lastRenderedPageBreak/>
        <w:t>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F37E10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РПГУ </w:t>
      </w:r>
      <w:r w:rsidRPr="00DD4EF7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заявителя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DD4EF7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7A7819" w:rsidRPr="00DD4EF7" w:rsidRDefault="00B1318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 возможна в день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</w:t>
      </w:r>
      <w:r w:rsidR="007A7819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10D4E" w:rsidRPr="00DD4EF7" w:rsidRDefault="00710D4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F37E10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 и в журнале регистрации.</w:t>
      </w:r>
    </w:p>
    <w:p w:rsidR="00F37E10" w:rsidRPr="00DD4EF7" w:rsidRDefault="00F37E1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7A00F7" w:rsidRPr="00DD4EF7" w:rsidRDefault="007A00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386502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D2E19" w:rsidRPr="00DD4EF7" w:rsidRDefault="00AD2E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D4EF7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DD4EF7" w:rsidRPr="00CD565A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 w:cs="Times New Roman"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EF7" w:rsidRPr="00C550B8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D4EF7" w:rsidRPr="00C550B8" w:rsidRDefault="00DD4E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D4EF7" w:rsidRPr="00C550B8" w:rsidRDefault="00DD4E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государственной услуги документах, размещается в личном кабинете заявителя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D2E19" w:rsidRPr="00DD4EF7" w:rsidRDefault="00AD2E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DD4EF7" w:rsidRDefault="002E507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 w:rsidRPr="00DD4EF7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DD4EF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71DB8" w:rsidRPr="00DD4EF7" w:rsidRDefault="00B71DB8" w:rsidP="000B2441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lastRenderedPageBreak/>
        <w:t>Периодичность осуществления плановых проверок – не реже одного раза в квартал.</w:t>
      </w:r>
    </w:p>
    <w:p w:rsidR="00B73D06" w:rsidRPr="00DD4EF7" w:rsidRDefault="00B71DB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67560"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DD4EF7" w:rsidRDefault="004E1057" w:rsidP="000B24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4E105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FD5B9A" w:rsidRPr="00513A8A" w:rsidRDefault="00FD5B9A" w:rsidP="000B24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 w:rsidRPr="00DD4EF7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37047A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 w:rsidRPr="00DD4EF7">
        <w:rPr>
          <w:rFonts w:ascii="Times New Roman" w:hAnsi="Times New Roman" w:cs="Times New Roman"/>
          <w:sz w:val="28"/>
          <w:szCs w:val="28"/>
        </w:rPr>
        <w:t>,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="001F3A07">
        <w:rPr>
          <w:rFonts w:ascii="Times New Roman" w:hAnsi="Times New Roman" w:cs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AB6BCA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B6BCA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B6BCA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AB6BCA">
        <w:rPr>
          <w:rFonts w:ascii="Times New Roman" w:hAnsi="Times New Roman" w:cs="Times New Roman"/>
          <w:sz w:val="28"/>
          <w:szCs w:val="28"/>
        </w:rPr>
        <w:br/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Pr="00DD4EF7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</w:t>
      </w:r>
      <w:r w:rsidR="00345B0F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</w:t>
      </w:r>
      <w:r w:rsidR="00B63856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5E775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B63856"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F2768A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DD4EF7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5E775F" w:rsidRPr="00DD4EF7">
        <w:rPr>
          <w:rFonts w:ascii="Times New Roman" w:hAnsi="Times New Roman" w:cs="Times New Roman"/>
          <w:sz w:val="28"/>
          <w:szCs w:val="28"/>
        </w:rPr>
        <w:t>главы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 xml:space="preserve"> администрации Озинского 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</w:t>
      </w:r>
      <w:r w:rsidR="00AB6BCA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, курирующего сферу </w:t>
      </w:r>
      <w:r w:rsidR="005E775F" w:rsidRPr="00DD4EF7">
        <w:rPr>
          <w:rFonts w:ascii="Times New Roman" w:hAnsi="Times New Roman" w:cs="Times New Roman"/>
          <w:sz w:val="28"/>
          <w:szCs w:val="28"/>
        </w:rPr>
        <w:lastRenderedPageBreak/>
        <w:t>градостроительства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</w:t>
      </w:r>
      <w:r w:rsidR="00F2768A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5E775F" w:rsidRPr="00DD4EF7">
        <w:rPr>
          <w:rFonts w:ascii="Times New Roman" w:hAnsi="Times New Roman" w:cs="Times New Roman"/>
          <w:sz w:val="28"/>
          <w:szCs w:val="28"/>
        </w:rPr>
        <w:t>главы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подается Главе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 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</w:t>
      </w:r>
      <w:r w:rsidR="00AB6BCA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  <w:r w:rsidR="008B4345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345B0F">
        <w:rPr>
          <w:rFonts w:ascii="Times New Roman" w:hAnsi="Times New Roman" w:cs="Times New Roman"/>
          <w:sz w:val="28"/>
          <w:szCs w:val="28"/>
        </w:rPr>
        <w:t>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муниципальную услугу, </w:t>
      </w:r>
      <w:r w:rsidR="00345B0F">
        <w:rPr>
          <w:rFonts w:ascii="Times New Roman" w:hAnsi="Times New Roman" w:cs="Times New Roman"/>
          <w:sz w:val="28"/>
          <w:szCs w:val="28"/>
        </w:rPr>
        <w:t>ЕПГУ, РПГУ</w:t>
      </w:r>
      <w:r w:rsidR="00F37BA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поступления. Жалоба рассматривается в течение 15 рабочих дней со дня ее регистрации.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4E105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E70E3A" w:rsidRPr="004D60C8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70E3A" w:rsidRPr="004D60C8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0E3A" w:rsidRPr="00DD4EF7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          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наличие в жалобе нецензурных либо оскорбительных выражений, угроз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жизни, здоровью и имуществу должностного лица, а также членов его семьи;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.8. Порядок информирования заявителя о результатах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1E068F" w:rsidRDefault="004E1057" w:rsidP="001E0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 (при наличии)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8B6C2E">
        <w:rPr>
          <w:rFonts w:ascii="Times New Roman" w:hAnsi="Times New Roman" w:cs="Times New Roman"/>
          <w:sz w:val="28"/>
          <w:szCs w:val="28"/>
        </w:rPr>
        <w:t>ЕПГУ, РПГУ</w:t>
      </w:r>
      <w:r w:rsidRPr="00DD4EF7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DD4EF7">
        <w:rPr>
          <w:rFonts w:ascii="Times New Roman" w:hAnsi="Times New Roman" w:cs="Times New Roman"/>
          <w:sz w:val="28"/>
          <w:szCs w:val="28"/>
        </w:rPr>
        <w:t xml:space="preserve"> электронным сообщением по адресу, указанному заявителем.</w:t>
      </w:r>
    </w:p>
    <w:p w:rsidR="003B4FBF" w:rsidRDefault="00F10E1A" w:rsidP="001E068F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5.12. </w:t>
      </w:r>
      <w:proofErr w:type="gramStart"/>
      <w:r w:rsidR="001E068F" w:rsidRPr="001E068F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="001E068F" w:rsidRPr="001E068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1E068F" w:rsidRPr="001E068F">
        <w:rPr>
          <w:rFonts w:ascii="Times New Roman" w:eastAsia="Calibri" w:hAnsi="Times New Roman"/>
          <w:sz w:val="28"/>
          <w:szCs w:val="28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1.1.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Саратовской области от 19.04.2018 г. №208-П "Об особенностях</w:t>
      </w:r>
      <w:proofErr w:type="gramEnd"/>
      <w:r w:rsidR="001E068F" w:rsidRPr="001E068F">
        <w:rPr>
          <w:rFonts w:ascii="Times New Roman" w:eastAsia="Calibri" w:hAnsi="Times New Roman"/>
          <w:sz w:val="28"/>
          <w:szCs w:val="28"/>
        </w:rPr>
        <w:t xml:space="preserve">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</w:t>
      </w:r>
    </w:p>
    <w:p w:rsidR="001E068F" w:rsidRPr="00DD4EF7" w:rsidRDefault="001E068F" w:rsidP="001E068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C57C2" w:rsidRDefault="00067560" w:rsidP="000B24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</w:t>
      </w:r>
      <w:r w:rsidR="00EC57C2" w:rsidRPr="00DD4EF7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1E068F" w:rsidRPr="00DD4EF7" w:rsidRDefault="001E068F" w:rsidP="000B24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1669" w:rsidRPr="00DD4EF7" w:rsidRDefault="0006756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</w:t>
      </w:r>
      <w:r w:rsidR="00712F3A" w:rsidRPr="00DD4EF7">
        <w:rPr>
          <w:rFonts w:ascii="Times New Roman" w:hAnsi="Times New Roman"/>
          <w:sz w:val="28"/>
          <w:szCs w:val="28"/>
        </w:rPr>
        <w:t xml:space="preserve">.1. </w:t>
      </w:r>
      <w:r w:rsidR="00B31669" w:rsidRPr="00DD4EF7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B31669"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6.3. </w:t>
      </w:r>
      <w:r w:rsidRPr="00DD4EF7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C774A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 xml:space="preserve">муниципальной </w:t>
      </w:r>
      <w:r w:rsidRPr="00DD4EF7">
        <w:rPr>
          <w:rFonts w:ascii="Times New Roman" w:hAnsi="Times New Roman"/>
          <w:sz w:val="28"/>
          <w:szCs w:val="28"/>
        </w:rPr>
        <w:t xml:space="preserve">услуги в МФЦ предоставляется сотрудником МФЦ при непосредственном обращении заявителя в МФЦ или посредством телефонной связи в соответствии с </w:t>
      </w:r>
      <w:r w:rsidRPr="00DD4EF7">
        <w:rPr>
          <w:rFonts w:ascii="Times New Roman" w:hAnsi="Times New Roman"/>
          <w:sz w:val="28"/>
          <w:szCs w:val="28"/>
        </w:rPr>
        <w:lastRenderedPageBreak/>
        <w:t>действующим законодательством, регулирующим организацию деятельности МФЦ.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 </w:t>
      </w:r>
      <w:r w:rsidRPr="00DD4EF7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5647FC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 w:rsidRPr="00DD4EF7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5647FC" w:rsidRPr="00DD4EF7">
        <w:rPr>
          <w:rFonts w:ascii="Times New Roman" w:hAnsi="Times New Roman"/>
          <w:sz w:val="28"/>
          <w:szCs w:val="28"/>
        </w:rPr>
        <w:t>:</w:t>
      </w:r>
    </w:p>
    <w:p w:rsidR="005647FC" w:rsidRPr="00DD4EF7" w:rsidRDefault="005647FC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DD4EF7" w:rsidRDefault="00712F3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представленн</w:t>
      </w:r>
      <w:r w:rsidR="00145C20" w:rsidRPr="00DD4EF7">
        <w:rPr>
          <w:rFonts w:ascii="Times New Roman" w:hAnsi="Times New Roman"/>
          <w:sz w:val="28"/>
          <w:szCs w:val="28"/>
        </w:rPr>
        <w:t>ое</w:t>
      </w:r>
      <w:r w:rsidRPr="00DD4EF7">
        <w:rPr>
          <w:rFonts w:ascii="Times New Roman" w:hAnsi="Times New Roman"/>
          <w:sz w:val="28"/>
          <w:szCs w:val="28"/>
        </w:rPr>
        <w:t xml:space="preserve"> за</w:t>
      </w:r>
      <w:r w:rsidR="00145C20" w:rsidRPr="00DD4EF7">
        <w:rPr>
          <w:rFonts w:ascii="Times New Roman" w:hAnsi="Times New Roman"/>
          <w:sz w:val="28"/>
          <w:szCs w:val="28"/>
        </w:rPr>
        <w:t xml:space="preserve">явление </w:t>
      </w:r>
      <w:r w:rsidR="00AB2BFC"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="00145C20" w:rsidRPr="00DD4EF7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</w:t>
      </w:r>
      <w:r w:rsidRPr="00DD4EF7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 w:rsidRPr="00DD4EF7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 w:rsidRPr="00DD4EF7"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DD4EF7" w:rsidRDefault="00712F3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DD4EF7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AB2BFC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B2BFC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712F3A" w:rsidRPr="00DD4EF7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AB2BFC" w:rsidRDefault="00712F3A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 w:rsidR="00AB2BFC"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5647FC" w:rsidRPr="00AB2BFC" w:rsidRDefault="005647F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 w:rsidRPr="00DD4EF7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DD4EF7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145C20" w:rsidRPr="00DD4EF7" w:rsidRDefault="00145C20" w:rsidP="000B24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5647FC" w:rsidRPr="00DD4EF7" w:rsidRDefault="005647FC" w:rsidP="000B24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F10E1A" w:rsidRPr="00DD4EF7" w:rsidRDefault="00F10E1A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F10E1A" w:rsidRPr="00DD4EF7" w:rsidRDefault="00145C20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F10E1A" w:rsidRPr="00DD4EF7">
        <w:rPr>
          <w:rFonts w:ascii="Times New Roman" w:hAnsi="Times New Roman"/>
          <w:sz w:val="28"/>
          <w:szCs w:val="28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настаивает на принятии документов - принимает представленные заявителем документы.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0307E3" w:rsidRPr="00DD4EF7" w:rsidRDefault="000307E3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47FC" w:rsidRPr="00DD4EF7" w:rsidRDefault="00145C2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6.5. </w:t>
      </w:r>
      <w:r w:rsidR="00501FD0" w:rsidRPr="00DD4EF7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DD4EF7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  </w:t>
      </w:r>
      <w:r w:rsidR="00501FD0" w:rsidRPr="00DD4EF7">
        <w:rPr>
          <w:rFonts w:ascii="Times New Roman" w:eastAsia="Calibri" w:hAnsi="Times New Roman"/>
          <w:sz w:val="28"/>
          <w:szCs w:val="28"/>
        </w:rPr>
        <w:br/>
      </w:r>
      <w:r w:rsidR="005647FC" w:rsidRPr="00DD4EF7">
        <w:rPr>
          <w:rFonts w:ascii="Times New Roman" w:eastAsia="Calibri" w:hAnsi="Times New Roman"/>
          <w:sz w:val="28"/>
          <w:szCs w:val="28"/>
        </w:rPr>
        <w:t>1</w:t>
      </w:r>
      <w:r w:rsidR="00501FD0"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DD4EF7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6</w:t>
      </w:r>
      <w:r w:rsidRPr="00DD4EF7">
        <w:rPr>
          <w:rFonts w:ascii="Times New Roman" w:eastAsia="Calibri" w:hAnsi="Times New Roman"/>
          <w:sz w:val="28"/>
          <w:szCs w:val="28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Ответственность за выдачу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F10E1A" w:rsidRPr="00DD4EF7" w:rsidRDefault="00F10E1A" w:rsidP="000B2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 w:rsidRPr="00DD4EF7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155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D4EF7">
        <w:rPr>
          <w:rFonts w:ascii="Times New Roman" w:eastAsia="Calibri" w:hAnsi="Times New Roman"/>
          <w:sz w:val="28"/>
          <w:szCs w:val="28"/>
        </w:rPr>
        <w:t>.</w:t>
      </w:r>
    </w:p>
    <w:p w:rsidR="00EB34E3" w:rsidRPr="00DD4EF7" w:rsidRDefault="00EB34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</w:t>
      </w:r>
      <w:r w:rsidRPr="00DD4EF7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заявителю и регистрирует факт их выдачи в АИС МФЦ</w:t>
      </w:r>
      <w:r w:rsidR="0095008B" w:rsidRPr="00DD4EF7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490155" w:rsidRPr="00DD4EF7" w:rsidRDefault="0049015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Если заявитель, не согласившись с разрешением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отказом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5008B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ему не выдается и работник</w:t>
      </w:r>
      <w:r w:rsidR="0095008B" w:rsidRPr="00DD4EF7">
        <w:rPr>
          <w:rFonts w:ascii="Times New Roman" w:hAnsi="Times New Roman"/>
          <w:sz w:val="28"/>
          <w:szCs w:val="28"/>
        </w:rPr>
        <w:t xml:space="preserve"> МФЦ</w:t>
      </w:r>
      <w:r w:rsidRPr="00DD4EF7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 w:rsidR="0095008B" w:rsidRPr="00DD4EF7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DD4EF7">
        <w:rPr>
          <w:rFonts w:ascii="Times New Roman" w:hAnsi="Times New Roman"/>
          <w:sz w:val="28"/>
          <w:szCs w:val="28"/>
        </w:rPr>
        <w:t>, хранящейся в МФЦ</w:t>
      </w:r>
      <w:r w:rsidR="0095008B" w:rsidRPr="00DD4EF7">
        <w:rPr>
          <w:rFonts w:ascii="Times New Roman" w:hAnsi="Times New Roman"/>
          <w:sz w:val="28"/>
          <w:szCs w:val="28"/>
        </w:rPr>
        <w:t xml:space="preserve"> и расписке</w:t>
      </w:r>
      <w:r w:rsidRPr="00DD4EF7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отказа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490155" w:rsidRPr="00DD4EF7" w:rsidRDefault="0049015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Невостребованные документы хранятся в МФЦ в течение 30 дней, после чего передаются в уполномоченный орган</w:t>
      </w:r>
      <w:r w:rsidR="008435FB" w:rsidRPr="00DD4EF7">
        <w:rPr>
          <w:rFonts w:ascii="Times New Roman" w:hAnsi="Times New Roman"/>
          <w:sz w:val="28"/>
          <w:szCs w:val="28"/>
        </w:rPr>
        <w:t>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7</w:t>
      </w:r>
      <w:r w:rsidRPr="00DD4EF7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8</w:t>
      </w:r>
      <w:r w:rsidRPr="00DD4EF7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2F0912" w:rsidRPr="00DD4EF7" w:rsidRDefault="002F0912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F0912" w:rsidRPr="00DD4EF7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D5836" w:rsidTr="00927623">
        <w:tc>
          <w:tcPr>
            <w:tcW w:w="3792" w:type="dxa"/>
          </w:tcPr>
          <w:p w:rsidR="00FD5836" w:rsidRPr="00675923" w:rsidRDefault="00FD5836" w:rsidP="0092762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№1</w:t>
            </w:r>
          </w:p>
          <w:p w:rsidR="00FD5836" w:rsidRPr="00675923" w:rsidRDefault="00FD5836" w:rsidP="0092762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884FC7" w:rsidRDefault="00884FC7" w:rsidP="00884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84FC7" w:rsidRPr="000B2441" w:rsidRDefault="00884FC7" w:rsidP="00884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884FC7" w:rsidRPr="00DD4EF7" w:rsidRDefault="00884FC7" w:rsidP="00884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84FC7" w:rsidRDefault="00884FC7" w:rsidP="00884FC7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884FC7" w:rsidTr="00927623">
        <w:trPr>
          <w:jc w:val="right"/>
        </w:trPr>
        <w:tc>
          <w:tcPr>
            <w:tcW w:w="1167" w:type="dxa"/>
          </w:tcPr>
          <w:p w:rsidR="00884FC7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</w:tcPr>
          <w:p w:rsidR="00884FC7" w:rsidRDefault="00884FC7" w:rsidP="00927623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proofErr w:type="gramEnd"/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полное</w:t>
            </w:r>
            <w:proofErr w:type="gramEnd"/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884FC7" w:rsidTr="00927623">
        <w:trPr>
          <w:jc w:val="right"/>
        </w:trPr>
        <w:tc>
          <w:tcPr>
            <w:tcW w:w="1167" w:type="dxa"/>
          </w:tcPr>
          <w:p w:rsidR="00884FC7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884FC7" w:rsidRDefault="00884FC7" w:rsidP="00884FC7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2F50E5" w:rsidRPr="00884FC7" w:rsidRDefault="00884FC7" w:rsidP="00884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</w:pPr>
      <w:r w:rsidRPr="00884FC7"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  <w:t>Заявление</w:t>
      </w:r>
    </w:p>
    <w:p w:rsidR="002F50E5" w:rsidRPr="00884FC7" w:rsidRDefault="002F50E5" w:rsidP="000B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884FC7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Строительный контроль в соответствии с 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650"/>
        <w:gridCol w:w="1560"/>
        <w:gridCol w:w="1559"/>
      </w:tblGrid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8"/>
            <w:bookmarkEnd w:id="5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79"/>
            <w:bookmarkEnd w:id="6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0"/>
            <w:bookmarkEnd w:id="7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8" w:name="Par81"/>
            <w:bookmarkEnd w:id="8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Сведения о техническом/технических планах 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</w:t>
      </w: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</w:t>
      </w:r>
    </w:p>
    <w:p w:rsidR="002F50E5" w:rsidRPr="00DD4EF7" w:rsidRDefault="0006617F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06617F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фамилия, имя, отчество (при наличии)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кадастрового инженера; номер, дата и кем выдан квалификационный аттестат)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9" w:name="Par366"/>
      <w:bookmarkEnd w:id="9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2F50E5" w:rsidRPr="00DD4EF7" w:rsidTr="002F50E5">
        <w:tc>
          <w:tcPr>
            <w:tcW w:w="238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2F50E5" w:rsidRPr="00DD4EF7" w:rsidTr="002F50E5">
        <w:tc>
          <w:tcPr>
            <w:tcW w:w="3464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--------------------------------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0" w:name="Par405"/>
      <w:bookmarkEnd w:id="10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1" w:name="Par406"/>
      <w:bookmarkEnd w:id="11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1" w:anchor="Par78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2" w:anchor="Par79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3" w:anchor="Par80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4" w:anchor="Par81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2" w:name="Par411"/>
      <w:bookmarkEnd w:id="12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3" w:name="Par412"/>
      <w:bookmarkEnd w:id="13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4" w:name="Par413"/>
      <w:bookmarkEnd w:id="14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5" w:name="Par414"/>
      <w:bookmarkEnd w:id="15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6" w:name="Par415"/>
      <w:bookmarkEnd w:id="16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15" w:anchor="Par366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17" w:name="Par416"/>
      <w:bookmarkEnd w:id="17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eastAsia="Calibri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C422A" w:rsidRPr="00DD4EF7" w:rsidRDefault="005C422A" w:rsidP="000B244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</w:t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B547E" w:rsidRPr="00DD4EF7" w:rsidRDefault="002B547E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  <w:sectPr w:rsidR="002B547E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A4703" w:rsidTr="00EA4703">
        <w:tc>
          <w:tcPr>
            <w:tcW w:w="3792" w:type="dxa"/>
          </w:tcPr>
          <w:p w:rsidR="00EA4703" w:rsidRPr="00675923" w:rsidRDefault="009B65BA" w:rsidP="00EA470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№2</w:t>
            </w:r>
          </w:p>
          <w:p w:rsidR="00EA4703" w:rsidRPr="00675923" w:rsidRDefault="00EA4703" w:rsidP="00EA470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EA4703" w:rsidRDefault="00EA4703" w:rsidP="00EA4703">
      <w:pPr>
        <w:spacing w:after="0" w:line="240" w:lineRule="auto"/>
        <w:jc w:val="right"/>
        <w:rPr>
          <w:rFonts w:ascii="Times New Roman" w:hAnsi="Times New Roman"/>
        </w:rPr>
      </w:pPr>
    </w:p>
    <w:p w:rsidR="00EA4703" w:rsidRDefault="00EA4703" w:rsidP="00EA4703">
      <w:pPr>
        <w:spacing w:after="0" w:line="240" w:lineRule="auto"/>
        <w:jc w:val="right"/>
        <w:rPr>
          <w:rFonts w:ascii="Times New Roman" w:hAnsi="Times New Roman"/>
        </w:rPr>
      </w:pPr>
    </w:p>
    <w:p w:rsidR="00EA4703" w:rsidRPr="000B2441" w:rsidRDefault="00EA4703" w:rsidP="00EA470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EA4703" w:rsidRPr="00DD4EF7" w:rsidRDefault="00EA4703" w:rsidP="00EA47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A4703" w:rsidRDefault="00EA470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EA4703" w:rsidTr="00EA4703">
        <w:trPr>
          <w:jc w:val="right"/>
        </w:trPr>
        <w:tc>
          <w:tcPr>
            <w:tcW w:w="1167" w:type="dxa"/>
          </w:tcPr>
          <w:p w:rsidR="00EA4703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Кому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</w:tcPr>
          <w:p w:rsidR="00EA4703" w:rsidRDefault="00EA4703" w:rsidP="00EA4703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proofErr w:type="gramEnd"/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полное</w:t>
            </w:r>
            <w:proofErr w:type="gramEnd"/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EA4703" w:rsidTr="00EA4703">
        <w:trPr>
          <w:jc w:val="right"/>
        </w:trPr>
        <w:tc>
          <w:tcPr>
            <w:tcW w:w="1167" w:type="dxa"/>
          </w:tcPr>
          <w:p w:rsidR="00EA4703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EA4703" w:rsidRDefault="00EA470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B00EA3" w:rsidRDefault="00B00EA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00EA3" w:rsidRDefault="00B00EA3" w:rsidP="00B00EA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 _________________________________________________________</w:t>
      </w:r>
    </w:p>
    <w:p w:rsidR="00B00EA3" w:rsidRPr="00B00EA3" w:rsidRDefault="00247768" w:rsidP="00B00EA3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 xml:space="preserve">                                                      </w:t>
      </w:r>
      <w:r w:rsidR="00B00EA3" w:rsidRPr="00B00EA3">
        <w:rPr>
          <w:rFonts w:ascii="Times New Roman" w:eastAsia="SimSun" w:hAnsi="Times New Roman"/>
          <w:sz w:val="20"/>
          <w:szCs w:val="20"/>
        </w:rPr>
        <w:t>(</w:t>
      </w:r>
      <w:r w:rsidR="00B00EA3">
        <w:rPr>
          <w:rFonts w:ascii="Times New Roman" w:eastAsia="SimSun" w:hAnsi="Times New Roman"/>
          <w:sz w:val="20"/>
          <w:szCs w:val="20"/>
        </w:rPr>
        <w:t>наименование объекта</w:t>
      </w:r>
      <w:r w:rsidR="00B00EA3" w:rsidRPr="00B00EA3">
        <w:rPr>
          <w:rFonts w:ascii="Times New Roman" w:eastAsia="SimSun" w:hAnsi="Times New Roman"/>
          <w:sz w:val="20"/>
          <w:szCs w:val="20"/>
        </w:rPr>
        <w:t>)</w:t>
      </w:r>
    </w:p>
    <w:p w:rsidR="00B00EA3" w:rsidRDefault="00B00EA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>расположенного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по адресу:</w:t>
      </w:r>
      <w:r w:rsidR="00C74833">
        <w:rPr>
          <w:rFonts w:ascii="Times New Roman" w:eastAsia="SimSun" w:hAnsi="Times New Roman"/>
          <w:sz w:val="24"/>
          <w:szCs w:val="24"/>
        </w:rPr>
        <w:t xml:space="preserve"> __________________________________________________________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Заявление принято "____"__________ 20 _____ г., зарегистрировано </w:t>
      </w:r>
      <w:proofErr w:type="gramStart"/>
      <w:r>
        <w:rPr>
          <w:rFonts w:ascii="Times New Roman" w:eastAsia="SimSun" w:hAnsi="Times New Roman"/>
          <w:sz w:val="24"/>
          <w:szCs w:val="24"/>
        </w:rPr>
        <w:t>за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№____________________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</w:t>
      </w:r>
      <w:r w:rsidR="00247768">
        <w:rPr>
          <w:rFonts w:ascii="Times New Roman" w:eastAsia="SimSun" w:hAnsi="Times New Roman"/>
          <w:sz w:val="24"/>
          <w:szCs w:val="24"/>
        </w:rPr>
        <w:t xml:space="preserve"> ______________________________________</w:t>
      </w:r>
    </w:p>
    <w:p w:rsidR="00247768" w:rsidRPr="00B00EA3" w:rsidRDefault="00247768" w:rsidP="00247768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 xml:space="preserve">                                                                                        </w:t>
      </w:r>
      <w:r w:rsidRPr="00B00EA3">
        <w:rPr>
          <w:rFonts w:ascii="Times New Roman" w:eastAsia="SimSun" w:hAnsi="Times New Roman"/>
          <w:sz w:val="20"/>
          <w:szCs w:val="20"/>
        </w:rPr>
        <w:t>(</w:t>
      </w:r>
      <w:r>
        <w:rPr>
          <w:rFonts w:ascii="Times New Roman" w:eastAsia="SimSun" w:hAnsi="Times New Roman"/>
          <w:sz w:val="20"/>
          <w:szCs w:val="20"/>
        </w:rPr>
        <w:t>наименование объекта</w:t>
      </w:r>
      <w:r w:rsidRPr="00B00EA3">
        <w:rPr>
          <w:rFonts w:ascii="Times New Roman" w:eastAsia="SimSun" w:hAnsi="Times New Roman"/>
          <w:sz w:val="20"/>
          <w:szCs w:val="20"/>
        </w:rPr>
        <w:t>)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>расположенного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по адресу: __________________________________________________________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________________________________________________________________________________, 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на основании _______________________________________________________________________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7768" w:rsidRPr="00DD4EF7" w:rsidRDefault="00247768" w:rsidP="00247768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DD4EF7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63345" w:rsidRPr="00DD4EF7" w:rsidRDefault="00B63345" w:rsidP="000B2441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B63345" w:rsidRPr="00DD4EF7" w:rsidTr="00B63345">
        <w:tc>
          <w:tcPr>
            <w:tcW w:w="5024" w:type="dxa"/>
            <w:hideMark/>
          </w:tcPr>
          <w:p w:rsidR="00247768" w:rsidRDefault="00247768" w:rsidP="0024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Первый заместитель главы </w:t>
            </w:r>
          </w:p>
          <w:p w:rsidR="00B63345" w:rsidRPr="00DD4EF7" w:rsidRDefault="00247768" w:rsidP="0024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муниципального района</w:t>
            </w:r>
          </w:p>
        </w:tc>
        <w:tc>
          <w:tcPr>
            <w:tcW w:w="524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B63345" w:rsidRPr="00DD4EF7" w:rsidTr="00B63345">
        <w:tc>
          <w:tcPr>
            <w:tcW w:w="502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B63345" w:rsidRPr="00DD4EF7" w:rsidRDefault="00B63345" w:rsidP="000B244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119"/>
        <w:gridCol w:w="3118"/>
      </w:tblGrid>
      <w:tr w:rsidR="00B63345" w:rsidRPr="00DD4EF7" w:rsidTr="00B63345">
        <w:tc>
          <w:tcPr>
            <w:tcW w:w="4077" w:type="dxa"/>
            <w:hideMark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  <w:hideMark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5BA" w:rsidRDefault="009B65BA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B63345" w:rsidRPr="00DD4EF7" w:rsidRDefault="00B63345" w:rsidP="000B2441">
      <w:pPr>
        <w:spacing w:after="0" w:line="240" w:lineRule="auto"/>
        <w:rPr>
          <w:rFonts w:ascii="Times New Roman" w:hAnsi="Times New Roman"/>
          <w:sz w:val="26"/>
          <w:szCs w:val="26"/>
        </w:rPr>
        <w:sectPr w:rsidR="00B63345" w:rsidRPr="00DD4EF7">
          <w:pgSz w:w="11906" w:h="16838"/>
          <w:pgMar w:top="851" w:right="851" w:bottom="851" w:left="851" w:header="709" w:footer="40" w:gutter="0"/>
          <w:pgNumType w:start="1"/>
          <w:cols w:space="72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B2441" w:rsidTr="000B2441">
        <w:tc>
          <w:tcPr>
            <w:tcW w:w="3792" w:type="dxa"/>
          </w:tcPr>
          <w:p w:rsidR="000B2441" w:rsidRPr="00675923" w:rsidRDefault="000B2441" w:rsidP="000B244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Приложение №3 </w:t>
            </w:r>
          </w:p>
          <w:p w:rsidR="000B2441" w:rsidRPr="00675923" w:rsidRDefault="000B2441" w:rsidP="000B244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0B2441" w:rsidRPr="000B2441" w:rsidRDefault="000B2441" w:rsidP="000B24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B2441" w:rsidRDefault="000B2441" w:rsidP="000B2441">
      <w:pPr>
        <w:spacing w:after="0" w:line="240" w:lineRule="auto"/>
        <w:jc w:val="right"/>
        <w:rPr>
          <w:rFonts w:ascii="Times New Roman" w:hAnsi="Times New Roman"/>
        </w:rPr>
      </w:pPr>
    </w:p>
    <w:p w:rsidR="000B2441" w:rsidRDefault="000B2441" w:rsidP="000B2441">
      <w:pPr>
        <w:spacing w:after="0" w:line="240" w:lineRule="auto"/>
        <w:jc w:val="right"/>
        <w:rPr>
          <w:rFonts w:ascii="Times New Roman" w:hAnsi="Times New Roman"/>
        </w:rPr>
      </w:pPr>
    </w:p>
    <w:p w:rsidR="000B2441" w:rsidRPr="000B2441" w:rsidRDefault="000B2441" w:rsidP="000B244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B71DB8" w:rsidRPr="00DD4EF7" w:rsidRDefault="00B71DB8" w:rsidP="000B24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B71DB8" w:rsidRPr="00DD4EF7" w:rsidRDefault="00B71DB8" w:rsidP="000B2441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0B2441" w:rsidTr="00A67A95">
        <w:trPr>
          <w:jc w:val="right"/>
        </w:trPr>
        <w:tc>
          <w:tcPr>
            <w:tcW w:w="1167" w:type="dxa"/>
          </w:tcPr>
          <w:p w:rsidR="000B2441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</w:tcPr>
          <w:p w:rsidR="000B2441" w:rsidRDefault="000B2441" w:rsidP="000B2441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proofErr w:type="gramEnd"/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A67A95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A67A95" w:rsidRDefault="00A67A95" w:rsidP="00A67A95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полное</w:t>
            </w:r>
            <w:proofErr w:type="gramEnd"/>
          </w:p>
        </w:tc>
      </w:tr>
      <w:tr w:rsidR="00A67A95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A67A95" w:rsidRPr="00A67A95" w:rsidRDefault="00A67A95" w:rsidP="00A67A95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0B2441" w:rsidRDefault="000B2441" w:rsidP="000B2441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0B2441" w:rsidRDefault="000B2441" w:rsidP="000B2441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A67A95" w:rsidTr="00A67A95">
        <w:trPr>
          <w:jc w:val="right"/>
        </w:trPr>
        <w:tc>
          <w:tcPr>
            <w:tcW w:w="1167" w:type="dxa"/>
          </w:tcPr>
          <w:p w:rsidR="00A67A95" w:rsidRDefault="00A67A95" w:rsidP="000B2441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A67A95" w:rsidRPr="00A67A95" w:rsidRDefault="00A67A95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71DB8" w:rsidRPr="00DD4EF7" w:rsidRDefault="00B71DB8" w:rsidP="000B2441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DB8" w:rsidRPr="00DD4EF7" w:rsidRDefault="00B71DB8" w:rsidP="000B2441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441">
        <w:rPr>
          <w:rFonts w:ascii="Times New Roman" w:hAnsi="Times New Roman"/>
          <w:b/>
          <w:sz w:val="28"/>
          <w:szCs w:val="28"/>
        </w:rPr>
        <w:t>Заявление</w:t>
      </w:r>
    </w:p>
    <w:p w:rsidR="00B71DB8" w:rsidRDefault="00B71DB8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A67A95" w:rsidRDefault="00A67A95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A95" w:rsidRDefault="00A67A95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2761"/>
        <w:gridCol w:w="921"/>
        <w:gridCol w:w="4609"/>
      </w:tblGrid>
      <w:tr w:rsidR="00A67A95" w:rsidTr="00A67A95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исправить ошибку (опечатку)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RPr="00A67A95" w:rsidTr="00A67A95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95" w:rsidRPr="00A67A95" w:rsidRDefault="00A67A95" w:rsidP="00A67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A95">
              <w:rPr>
                <w:rFonts w:ascii="Times New Roman" w:hAnsi="Times New Roman"/>
                <w:sz w:val="20"/>
                <w:szCs w:val="20"/>
              </w:rPr>
              <w:t>(реквизиты документа, заявленного к исправлению)</w:t>
            </w:r>
          </w:p>
        </w:tc>
      </w:tr>
      <w:tr w:rsidR="00A67A95" w:rsidTr="00A67A95"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ошибочно указанную информацию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EA4703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EA4703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исправления ошибки (опечатки)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576FC" w:rsidTr="009576FC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6FC" w:rsidRPr="009576FC" w:rsidRDefault="009576FC" w:rsidP="00957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6F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ссылка на документацию</w:t>
            </w:r>
            <w:r w:rsidRPr="00957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9576FC" w:rsidRDefault="009576FC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B71DB8" w:rsidRPr="00DD4EF7" w:rsidRDefault="00B71DB8" w:rsidP="000B24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B71DB8" w:rsidRPr="00DD4EF7" w:rsidRDefault="00B71DB8" w:rsidP="000B244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B71DB8" w:rsidRPr="00DD4EF7" w:rsidRDefault="00B71DB8" w:rsidP="000B244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AD2E19" w:rsidRDefault="00B71DB8" w:rsidP="009576FC">
      <w:pPr>
        <w:spacing w:after="0" w:line="240" w:lineRule="auto"/>
        <w:jc w:val="both"/>
        <w:rPr>
          <w:rFonts w:ascii="Times New Roman" w:hAnsi="Times New Roman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sectPr w:rsidR="00AD2E19" w:rsidSect="00201058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65A6"/>
    <w:rsid w:val="000B0AC7"/>
    <w:rsid w:val="000B1E47"/>
    <w:rsid w:val="000B2441"/>
    <w:rsid w:val="000B44AC"/>
    <w:rsid w:val="000B64F4"/>
    <w:rsid w:val="000C0CB4"/>
    <w:rsid w:val="000C1303"/>
    <w:rsid w:val="000C584D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53E"/>
    <w:rsid w:val="00145C20"/>
    <w:rsid w:val="00151210"/>
    <w:rsid w:val="00155362"/>
    <w:rsid w:val="00163CB5"/>
    <w:rsid w:val="001A3193"/>
    <w:rsid w:val="001B14FF"/>
    <w:rsid w:val="001B2723"/>
    <w:rsid w:val="001B789D"/>
    <w:rsid w:val="001C3F9C"/>
    <w:rsid w:val="001C4F3D"/>
    <w:rsid w:val="001D3EF8"/>
    <w:rsid w:val="001D4106"/>
    <w:rsid w:val="001E068F"/>
    <w:rsid w:val="001F34EB"/>
    <w:rsid w:val="001F3A07"/>
    <w:rsid w:val="00201058"/>
    <w:rsid w:val="002055FF"/>
    <w:rsid w:val="002148BC"/>
    <w:rsid w:val="00216F79"/>
    <w:rsid w:val="00234077"/>
    <w:rsid w:val="00246BF7"/>
    <w:rsid w:val="00247768"/>
    <w:rsid w:val="00250208"/>
    <w:rsid w:val="00252A92"/>
    <w:rsid w:val="00256A32"/>
    <w:rsid w:val="002630D5"/>
    <w:rsid w:val="00265FFA"/>
    <w:rsid w:val="002667E1"/>
    <w:rsid w:val="00267490"/>
    <w:rsid w:val="00272EFA"/>
    <w:rsid w:val="002779D4"/>
    <w:rsid w:val="0028050A"/>
    <w:rsid w:val="00283AF8"/>
    <w:rsid w:val="002847F7"/>
    <w:rsid w:val="0028684C"/>
    <w:rsid w:val="0029526A"/>
    <w:rsid w:val="002965ED"/>
    <w:rsid w:val="002A456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305F3C"/>
    <w:rsid w:val="00326F78"/>
    <w:rsid w:val="00334B45"/>
    <w:rsid w:val="00335BFD"/>
    <w:rsid w:val="003431B1"/>
    <w:rsid w:val="003446B7"/>
    <w:rsid w:val="00345B0F"/>
    <w:rsid w:val="00355AA8"/>
    <w:rsid w:val="00357A5D"/>
    <w:rsid w:val="0037047A"/>
    <w:rsid w:val="00371786"/>
    <w:rsid w:val="00383CB3"/>
    <w:rsid w:val="00386029"/>
    <w:rsid w:val="00386502"/>
    <w:rsid w:val="00397CBF"/>
    <w:rsid w:val="003A4D2A"/>
    <w:rsid w:val="003B4FBF"/>
    <w:rsid w:val="003B6CDB"/>
    <w:rsid w:val="003C0E02"/>
    <w:rsid w:val="003C7415"/>
    <w:rsid w:val="003D22CA"/>
    <w:rsid w:val="003D5ABE"/>
    <w:rsid w:val="003D6F64"/>
    <w:rsid w:val="003E4CB3"/>
    <w:rsid w:val="003F2635"/>
    <w:rsid w:val="003F780E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1D66"/>
    <w:rsid w:val="004643F5"/>
    <w:rsid w:val="004677B2"/>
    <w:rsid w:val="00473926"/>
    <w:rsid w:val="00486B6C"/>
    <w:rsid w:val="00490155"/>
    <w:rsid w:val="0049016C"/>
    <w:rsid w:val="00497A99"/>
    <w:rsid w:val="004A2C00"/>
    <w:rsid w:val="004A343B"/>
    <w:rsid w:val="004A4DA3"/>
    <w:rsid w:val="004A7EBF"/>
    <w:rsid w:val="004B129C"/>
    <w:rsid w:val="004B1304"/>
    <w:rsid w:val="004B4632"/>
    <w:rsid w:val="004B4839"/>
    <w:rsid w:val="004B5407"/>
    <w:rsid w:val="004B5D6E"/>
    <w:rsid w:val="004C285E"/>
    <w:rsid w:val="004C2CC3"/>
    <w:rsid w:val="004C3313"/>
    <w:rsid w:val="004D3424"/>
    <w:rsid w:val="004D4DFD"/>
    <w:rsid w:val="004E1057"/>
    <w:rsid w:val="004E3D84"/>
    <w:rsid w:val="004E622F"/>
    <w:rsid w:val="00501506"/>
    <w:rsid w:val="00501BC7"/>
    <w:rsid w:val="00501FD0"/>
    <w:rsid w:val="00505320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647FC"/>
    <w:rsid w:val="0056582E"/>
    <w:rsid w:val="00571E84"/>
    <w:rsid w:val="0057433E"/>
    <w:rsid w:val="005A2252"/>
    <w:rsid w:val="005B557F"/>
    <w:rsid w:val="005B66E5"/>
    <w:rsid w:val="005C422A"/>
    <w:rsid w:val="005D2C3F"/>
    <w:rsid w:val="005E19AB"/>
    <w:rsid w:val="005E775F"/>
    <w:rsid w:val="005F0524"/>
    <w:rsid w:val="005F7BE4"/>
    <w:rsid w:val="00606429"/>
    <w:rsid w:val="00637B44"/>
    <w:rsid w:val="00644FC8"/>
    <w:rsid w:val="00647755"/>
    <w:rsid w:val="00667B4C"/>
    <w:rsid w:val="00672CB4"/>
    <w:rsid w:val="00675923"/>
    <w:rsid w:val="0068577F"/>
    <w:rsid w:val="006A2BD9"/>
    <w:rsid w:val="006B03DE"/>
    <w:rsid w:val="006C7992"/>
    <w:rsid w:val="006C7DC9"/>
    <w:rsid w:val="006D2432"/>
    <w:rsid w:val="006D28CD"/>
    <w:rsid w:val="006D2C9F"/>
    <w:rsid w:val="006E01E6"/>
    <w:rsid w:val="006E02FA"/>
    <w:rsid w:val="006E0DCD"/>
    <w:rsid w:val="006E3BBA"/>
    <w:rsid w:val="00703364"/>
    <w:rsid w:val="00706CB5"/>
    <w:rsid w:val="00710D4E"/>
    <w:rsid w:val="00712F3A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6CCC"/>
    <w:rsid w:val="00782758"/>
    <w:rsid w:val="00793242"/>
    <w:rsid w:val="007A00F7"/>
    <w:rsid w:val="007A115C"/>
    <w:rsid w:val="007A7819"/>
    <w:rsid w:val="007B0C6C"/>
    <w:rsid w:val="007B4DBB"/>
    <w:rsid w:val="007D14F6"/>
    <w:rsid w:val="007F619F"/>
    <w:rsid w:val="008052B4"/>
    <w:rsid w:val="00807335"/>
    <w:rsid w:val="008073D4"/>
    <w:rsid w:val="00811220"/>
    <w:rsid w:val="0081203A"/>
    <w:rsid w:val="00815CE9"/>
    <w:rsid w:val="0082232F"/>
    <w:rsid w:val="00823B63"/>
    <w:rsid w:val="008251EC"/>
    <w:rsid w:val="00825C2A"/>
    <w:rsid w:val="00840670"/>
    <w:rsid w:val="008435FB"/>
    <w:rsid w:val="00845553"/>
    <w:rsid w:val="008467AA"/>
    <w:rsid w:val="008510AD"/>
    <w:rsid w:val="00852034"/>
    <w:rsid w:val="00861308"/>
    <w:rsid w:val="00871A61"/>
    <w:rsid w:val="008756F9"/>
    <w:rsid w:val="00884FC7"/>
    <w:rsid w:val="008A00B4"/>
    <w:rsid w:val="008A2829"/>
    <w:rsid w:val="008A4BE8"/>
    <w:rsid w:val="008A53C6"/>
    <w:rsid w:val="008B120C"/>
    <w:rsid w:val="008B4345"/>
    <w:rsid w:val="008B6C2E"/>
    <w:rsid w:val="008B7D27"/>
    <w:rsid w:val="008D52C0"/>
    <w:rsid w:val="008E03ED"/>
    <w:rsid w:val="00902420"/>
    <w:rsid w:val="00906AF4"/>
    <w:rsid w:val="00917E7A"/>
    <w:rsid w:val="00927542"/>
    <w:rsid w:val="00927623"/>
    <w:rsid w:val="009372E5"/>
    <w:rsid w:val="0094480F"/>
    <w:rsid w:val="00945E1C"/>
    <w:rsid w:val="009460CD"/>
    <w:rsid w:val="0095008B"/>
    <w:rsid w:val="009576FC"/>
    <w:rsid w:val="009646E6"/>
    <w:rsid w:val="00971D60"/>
    <w:rsid w:val="00971E83"/>
    <w:rsid w:val="00977ADD"/>
    <w:rsid w:val="00981142"/>
    <w:rsid w:val="00983800"/>
    <w:rsid w:val="009B65BA"/>
    <w:rsid w:val="009B766F"/>
    <w:rsid w:val="009B7FE9"/>
    <w:rsid w:val="009C0346"/>
    <w:rsid w:val="009C2996"/>
    <w:rsid w:val="009C5550"/>
    <w:rsid w:val="009E422A"/>
    <w:rsid w:val="009E4A42"/>
    <w:rsid w:val="009F1525"/>
    <w:rsid w:val="009F2F17"/>
    <w:rsid w:val="00A00587"/>
    <w:rsid w:val="00A026C2"/>
    <w:rsid w:val="00A07236"/>
    <w:rsid w:val="00A1450E"/>
    <w:rsid w:val="00A14C2C"/>
    <w:rsid w:val="00A15665"/>
    <w:rsid w:val="00A2255E"/>
    <w:rsid w:val="00A22B84"/>
    <w:rsid w:val="00A31A79"/>
    <w:rsid w:val="00A40059"/>
    <w:rsid w:val="00A67A95"/>
    <w:rsid w:val="00A761AF"/>
    <w:rsid w:val="00A91577"/>
    <w:rsid w:val="00A94998"/>
    <w:rsid w:val="00AA40B2"/>
    <w:rsid w:val="00AB2BFC"/>
    <w:rsid w:val="00AB6BCA"/>
    <w:rsid w:val="00AC65F6"/>
    <w:rsid w:val="00AC78A3"/>
    <w:rsid w:val="00AD286B"/>
    <w:rsid w:val="00AD2E19"/>
    <w:rsid w:val="00AD64E4"/>
    <w:rsid w:val="00AE2DD5"/>
    <w:rsid w:val="00AE633B"/>
    <w:rsid w:val="00AF29C7"/>
    <w:rsid w:val="00AF40BF"/>
    <w:rsid w:val="00B00EA3"/>
    <w:rsid w:val="00B05EE9"/>
    <w:rsid w:val="00B06D7E"/>
    <w:rsid w:val="00B07FDE"/>
    <w:rsid w:val="00B11C82"/>
    <w:rsid w:val="00B1318E"/>
    <w:rsid w:val="00B13421"/>
    <w:rsid w:val="00B1758C"/>
    <w:rsid w:val="00B23EFE"/>
    <w:rsid w:val="00B31669"/>
    <w:rsid w:val="00B354FA"/>
    <w:rsid w:val="00B37A44"/>
    <w:rsid w:val="00B40B07"/>
    <w:rsid w:val="00B40FD3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856"/>
    <w:rsid w:val="00B63B8D"/>
    <w:rsid w:val="00B63EC9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74D2"/>
    <w:rsid w:val="00BD15F8"/>
    <w:rsid w:val="00BD5A1E"/>
    <w:rsid w:val="00BE0519"/>
    <w:rsid w:val="00BE6548"/>
    <w:rsid w:val="00BE7466"/>
    <w:rsid w:val="00BF2383"/>
    <w:rsid w:val="00BF4CC3"/>
    <w:rsid w:val="00C01759"/>
    <w:rsid w:val="00C13BFF"/>
    <w:rsid w:val="00C16915"/>
    <w:rsid w:val="00C218E6"/>
    <w:rsid w:val="00C2679F"/>
    <w:rsid w:val="00C323E4"/>
    <w:rsid w:val="00C32909"/>
    <w:rsid w:val="00C34200"/>
    <w:rsid w:val="00C4063F"/>
    <w:rsid w:val="00C674A3"/>
    <w:rsid w:val="00C74833"/>
    <w:rsid w:val="00C75182"/>
    <w:rsid w:val="00C77ED7"/>
    <w:rsid w:val="00C8099E"/>
    <w:rsid w:val="00C90799"/>
    <w:rsid w:val="00C964F9"/>
    <w:rsid w:val="00CC4294"/>
    <w:rsid w:val="00CC774A"/>
    <w:rsid w:val="00CD252E"/>
    <w:rsid w:val="00CD65D1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542CE"/>
    <w:rsid w:val="00D62746"/>
    <w:rsid w:val="00D65741"/>
    <w:rsid w:val="00D70484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836"/>
    <w:rsid w:val="00DE5824"/>
    <w:rsid w:val="00DE6C29"/>
    <w:rsid w:val="00DE78E9"/>
    <w:rsid w:val="00DF190A"/>
    <w:rsid w:val="00DF6378"/>
    <w:rsid w:val="00E12E60"/>
    <w:rsid w:val="00E335F6"/>
    <w:rsid w:val="00E33CE5"/>
    <w:rsid w:val="00E360F1"/>
    <w:rsid w:val="00E41533"/>
    <w:rsid w:val="00E4170A"/>
    <w:rsid w:val="00E43F1B"/>
    <w:rsid w:val="00E45334"/>
    <w:rsid w:val="00E544F5"/>
    <w:rsid w:val="00E56AD3"/>
    <w:rsid w:val="00E652E3"/>
    <w:rsid w:val="00E70E3A"/>
    <w:rsid w:val="00E735DA"/>
    <w:rsid w:val="00E738D0"/>
    <w:rsid w:val="00E76825"/>
    <w:rsid w:val="00E826A9"/>
    <w:rsid w:val="00EA3F0C"/>
    <w:rsid w:val="00EA4703"/>
    <w:rsid w:val="00EA7A86"/>
    <w:rsid w:val="00EB34E3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56D4"/>
    <w:rsid w:val="00F10E1A"/>
    <w:rsid w:val="00F110E8"/>
    <w:rsid w:val="00F139E0"/>
    <w:rsid w:val="00F22FB9"/>
    <w:rsid w:val="00F23C91"/>
    <w:rsid w:val="00F27309"/>
    <w:rsid w:val="00F2768A"/>
    <w:rsid w:val="00F308B1"/>
    <w:rsid w:val="00F321B8"/>
    <w:rsid w:val="00F350AC"/>
    <w:rsid w:val="00F37BA4"/>
    <w:rsid w:val="00F37E10"/>
    <w:rsid w:val="00F443A2"/>
    <w:rsid w:val="00F523EF"/>
    <w:rsid w:val="00F53792"/>
    <w:rsid w:val="00F6006E"/>
    <w:rsid w:val="00F60B35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836"/>
    <w:rsid w:val="00FD5B9A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A2255E"/>
  </w:style>
  <w:style w:type="character" w:styleId="a7">
    <w:name w:val="annotation reference"/>
    <w:basedOn w:val="a0"/>
    <w:uiPriority w:val="99"/>
    <w:semiHidden/>
    <w:unhideWhenUsed/>
    <w:rsid w:val="007218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1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BD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4A343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4A343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0B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A2255E"/>
  </w:style>
  <w:style w:type="character" w:styleId="a7">
    <w:name w:val="annotation reference"/>
    <w:basedOn w:val="a0"/>
    <w:uiPriority w:val="99"/>
    <w:semiHidden/>
    <w:unhideWhenUsed/>
    <w:rsid w:val="007218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1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BD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4A343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4A343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0B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13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0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DABE-1BFA-4D63-848E-6B4827A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52</Pages>
  <Words>19209</Words>
  <Characters>109493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Игорь Стариков</cp:lastModifiedBy>
  <cp:revision>23</cp:revision>
  <cp:lastPrinted>2020-11-20T03:46:00Z</cp:lastPrinted>
  <dcterms:created xsi:type="dcterms:W3CDTF">2020-11-26T03:58:00Z</dcterms:created>
  <dcterms:modified xsi:type="dcterms:W3CDTF">2022-03-04T18:05:00Z</dcterms:modified>
</cp:coreProperties>
</file>